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95482" w14:textId="77777777" w:rsidR="00F16FED" w:rsidRPr="0063496B" w:rsidRDefault="00E02CD6" w:rsidP="00B3160A">
      <w:pPr>
        <w:widowControl/>
        <w:spacing w:line="0" w:lineRule="atLeast"/>
        <w:jc w:val="center"/>
        <w:rPr>
          <w:rFonts w:ascii="標楷體" w:eastAsia="標楷體" w:hAnsi="標楷體"/>
          <w:b/>
          <w:sz w:val="28"/>
          <w:szCs w:val="28"/>
        </w:rPr>
      </w:pPr>
      <w:r w:rsidRPr="0063496B">
        <w:rPr>
          <w:rFonts w:ascii="標楷體" w:eastAsia="標楷體" w:hAnsi="標楷體" w:hint="eastAsia"/>
          <w:b/>
          <w:sz w:val="28"/>
          <w:szCs w:val="28"/>
        </w:rPr>
        <w:t>爸爸照顧，媽媽快樂</w:t>
      </w:r>
      <w:r w:rsidRPr="0063496B">
        <w:rPr>
          <w:rFonts w:ascii="標楷體" w:eastAsia="標楷體" w:hAnsi="標楷體"/>
          <w:b/>
          <w:sz w:val="28"/>
          <w:szCs w:val="28"/>
        </w:rPr>
        <w:t>—</w:t>
      </w:r>
      <w:r w:rsidR="0063496B">
        <w:rPr>
          <w:rFonts w:ascii="標楷體" w:eastAsia="標楷體" w:hAnsi="標楷體" w:hint="eastAsia"/>
          <w:b/>
          <w:sz w:val="28"/>
          <w:szCs w:val="28"/>
        </w:rPr>
        <w:t>育兒照顧</w:t>
      </w:r>
      <w:r w:rsidRPr="0063496B">
        <w:rPr>
          <w:rFonts w:ascii="標楷體" w:eastAsia="標楷體" w:hAnsi="標楷體" w:hint="eastAsia"/>
          <w:b/>
          <w:sz w:val="28"/>
          <w:szCs w:val="28"/>
        </w:rPr>
        <w:t>制度改革刻不容緩</w:t>
      </w:r>
    </w:p>
    <w:p w14:paraId="25ABC284" w14:textId="5A911F88" w:rsidR="0006742E" w:rsidRPr="0063496B" w:rsidRDefault="0006742E" w:rsidP="00B3160A">
      <w:pPr>
        <w:spacing w:line="0" w:lineRule="atLeast"/>
        <w:jc w:val="center"/>
        <w:rPr>
          <w:rFonts w:ascii="標楷體" w:eastAsia="標楷體" w:hAnsi="標楷體"/>
          <w:b/>
          <w:sz w:val="28"/>
          <w:szCs w:val="28"/>
        </w:rPr>
      </w:pPr>
      <w:r w:rsidRPr="0063496B">
        <w:rPr>
          <w:rFonts w:ascii="標楷體" w:eastAsia="標楷體" w:hAnsi="標楷體" w:cs="Arial" w:hint="eastAsia"/>
          <w:b/>
          <w:kern w:val="0"/>
          <w:sz w:val="28"/>
          <w:szCs w:val="28"/>
        </w:rPr>
        <w:t>婦女新知基金會 母親節記者會</w:t>
      </w:r>
      <w:r w:rsidR="00FD0766">
        <w:rPr>
          <w:rFonts w:ascii="標楷體" w:eastAsia="標楷體" w:hAnsi="標楷體" w:cs="Arial" w:hint="eastAsia"/>
          <w:b/>
          <w:kern w:val="0"/>
          <w:sz w:val="28"/>
          <w:szCs w:val="28"/>
        </w:rPr>
        <w:t xml:space="preserve"> 政策訴求簡表</w:t>
      </w:r>
    </w:p>
    <w:p w14:paraId="573C5648" w14:textId="44C87A18" w:rsidR="00B443FD" w:rsidRDefault="0028574C" w:rsidP="00B3160A">
      <w:pPr>
        <w:spacing w:line="0" w:lineRule="atLeast"/>
        <w:ind w:right="-1" w:firstLineChars="218" w:firstLine="523"/>
        <w:jc w:val="right"/>
        <w:rPr>
          <w:rFonts w:ascii="標楷體" w:eastAsia="標楷體" w:hAnsi="標楷體"/>
          <w:szCs w:val="24"/>
        </w:rPr>
      </w:pPr>
      <w:r>
        <w:rPr>
          <w:rFonts w:ascii="標楷體" w:eastAsia="標楷體" w:hAnsi="標楷體" w:hint="eastAsia"/>
          <w:szCs w:val="24"/>
        </w:rPr>
        <w:t>2021年5月5日</w:t>
      </w:r>
    </w:p>
    <w:tbl>
      <w:tblPr>
        <w:tblStyle w:val="af2"/>
        <w:tblW w:w="0" w:type="auto"/>
        <w:tblLook w:val="04A0" w:firstRow="1" w:lastRow="0" w:firstColumn="1" w:lastColumn="0" w:noHBand="0" w:noVBand="1"/>
      </w:tblPr>
      <w:tblGrid>
        <w:gridCol w:w="2972"/>
        <w:gridCol w:w="4111"/>
        <w:gridCol w:w="3679"/>
      </w:tblGrid>
      <w:tr w:rsidR="00B443FD" w14:paraId="1E156C4C" w14:textId="77777777" w:rsidTr="006F610A">
        <w:trPr>
          <w:tblHeader/>
        </w:trPr>
        <w:tc>
          <w:tcPr>
            <w:tcW w:w="2972" w:type="dxa"/>
            <w:tcBorders>
              <w:bottom w:val="single" w:sz="4" w:space="0" w:color="auto"/>
            </w:tcBorders>
          </w:tcPr>
          <w:p w14:paraId="7B488B70" w14:textId="7C2CEF8A" w:rsidR="00B443FD" w:rsidRPr="0028574C" w:rsidRDefault="004F2068" w:rsidP="00B3160A">
            <w:pPr>
              <w:spacing w:line="0" w:lineRule="atLeast"/>
              <w:rPr>
                <w:rFonts w:ascii="標楷體" w:eastAsia="標楷體" w:hAnsi="標楷體"/>
                <w:b/>
                <w:szCs w:val="24"/>
              </w:rPr>
            </w:pPr>
            <w:r w:rsidRPr="0028574C">
              <w:rPr>
                <w:rFonts w:ascii="標楷體" w:eastAsia="標楷體" w:hAnsi="標楷體" w:hint="eastAsia"/>
                <w:b/>
                <w:szCs w:val="24"/>
              </w:rPr>
              <w:t>育兒照顧制度改革</w:t>
            </w:r>
            <w:r w:rsidR="002C3DA7" w:rsidRPr="0028574C">
              <w:rPr>
                <w:rFonts w:ascii="標楷體" w:eastAsia="標楷體" w:hAnsi="標楷體" w:hint="eastAsia"/>
                <w:b/>
                <w:szCs w:val="24"/>
              </w:rPr>
              <w:t>訴求</w:t>
            </w:r>
          </w:p>
        </w:tc>
        <w:tc>
          <w:tcPr>
            <w:tcW w:w="4111" w:type="dxa"/>
            <w:tcBorders>
              <w:bottom w:val="single" w:sz="4" w:space="0" w:color="auto"/>
            </w:tcBorders>
          </w:tcPr>
          <w:p w14:paraId="291A34EF" w14:textId="359AA1D9" w:rsidR="00B443FD" w:rsidRPr="0028574C" w:rsidRDefault="00B443FD" w:rsidP="00B3160A">
            <w:pPr>
              <w:spacing w:line="0" w:lineRule="atLeast"/>
              <w:rPr>
                <w:rFonts w:ascii="標楷體" w:eastAsia="標楷體" w:hAnsi="標楷體"/>
                <w:b/>
                <w:szCs w:val="24"/>
              </w:rPr>
            </w:pPr>
            <w:r w:rsidRPr="0028574C">
              <w:rPr>
                <w:rFonts w:ascii="標楷體" w:eastAsia="標楷體" w:hAnsi="標楷體" w:hint="eastAsia"/>
                <w:b/>
                <w:szCs w:val="24"/>
              </w:rPr>
              <w:t>現行制度</w:t>
            </w:r>
            <w:r w:rsidR="00F15F18" w:rsidRPr="0028574C">
              <w:rPr>
                <w:rFonts w:ascii="標楷體" w:eastAsia="標楷體" w:hAnsi="標楷體" w:hint="eastAsia"/>
                <w:b/>
                <w:szCs w:val="24"/>
              </w:rPr>
              <w:t>與問題現況</w:t>
            </w:r>
          </w:p>
        </w:tc>
        <w:tc>
          <w:tcPr>
            <w:tcW w:w="3679" w:type="dxa"/>
            <w:tcBorders>
              <w:bottom w:val="single" w:sz="4" w:space="0" w:color="auto"/>
            </w:tcBorders>
          </w:tcPr>
          <w:p w14:paraId="6D6D885E" w14:textId="03770B26" w:rsidR="00B443FD" w:rsidRPr="0028574C" w:rsidRDefault="00B443FD" w:rsidP="00B3160A">
            <w:pPr>
              <w:spacing w:line="0" w:lineRule="atLeast"/>
              <w:rPr>
                <w:rFonts w:ascii="標楷體" w:eastAsia="標楷體" w:hAnsi="標楷體"/>
                <w:b/>
                <w:szCs w:val="24"/>
              </w:rPr>
            </w:pPr>
            <w:r w:rsidRPr="0028574C">
              <w:rPr>
                <w:rFonts w:ascii="標楷體" w:eastAsia="標楷體" w:hAnsi="標楷體" w:hint="eastAsia"/>
                <w:b/>
                <w:szCs w:val="24"/>
              </w:rPr>
              <w:t>政策修正建議</w:t>
            </w:r>
          </w:p>
        </w:tc>
      </w:tr>
      <w:tr w:rsidR="0028574C" w14:paraId="325B3443" w14:textId="77777777" w:rsidTr="00B3160A">
        <w:tc>
          <w:tcPr>
            <w:tcW w:w="10762" w:type="dxa"/>
            <w:gridSpan w:val="3"/>
            <w:shd w:val="pct10" w:color="auto" w:fill="auto"/>
          </w:tcPr>
          <w:p w14:paraId="2CFAF379" w14:textId="45697B61" w:rsidR="0028574C" w:rsidRPr="0028574C" w:rsidRDefault="0028574C" w:rsidP="00B3160A">
            <w:pPr>
              <w:spacing w:line="0" w:lineRule="atLeast"/>
              <w:rPr>
                <w:rFonts w:ascii="標楷體" w:eastAsia="標楷體" w:hAnsi="標楷體"/>
                <w:b/>
                <w:szCs w:val="24"/>
              </w:rPr>
            </w:pPr>
            <w:r>
              <w:rPr>
                <w:rFonts w:ascii="標楷體" w:eastAsia="標楷體" w:hAnsi="標楷體" w:hint="eastAsia"/>
                <w:b/>
                <w:szCs w:val="24"/>
              </w:rPr>
              <w:t>一、</w:t>
            </w:r>
            <w:r w:rsidRPr="0028574C">
              <w:rPr>
                <w:rFonts w:ascii="標楷體" w:eastAsia="標楷體" w:hAnsi="標楷體" w:hint="eastAsia"/>
                <w:b/>
                <w:szCs w:val="24"/>
              </w:rPr>
              <w:t>「六要二不可」育嬰假改革</w:t>
            </w:r>
          </w:p>
        </w:tc>
      </w:tr>
      <w:tr w:rsidR="00B443FD" w14:paraId="07248CA8" w14:textId="77777777" w:rsidTr="006F610A">
        <w:tc>
          <w:tcPr>
            <w:tcW w:w="2972" w:type="dxa"/>
          </w:tcPr>
          <w:p w14:paraId="52A2143B" w14:textId="3B79C2C1" w:rsidR="0028574C" w:rsidRDefault="0046341D" w:rsidP="00B3160A">
            <w:pPr>
              <w:spacing w:line="0" w:lineRule="atLeast"/>
              <w:rPr>
                <w:rFonts w:ascii="標楷體" w:eastAsia="標楷體" w:hAnsi="標楷體"/>
                <w:b/>
                <w:szCs w:val="24"/>
              </w:rPr>
            </w:pPr>
            <w:r>
              <w:rPr>
                <w:rFonts w:ascii="標楷體" w:eastAsia="標楷體" w:hAnsi="標楷體" w:hint="eastAsia"/>
                <w:b/>
                <w:szCs w:val="24"/>
              </w:rPr>
              <w:t>要增加</w:t>
            </w:r>
            <w:r w:rsidR="0028574C">
              <w:rPr>
                <w:rFonts w:ascii="標楷體" w:eastAsia="標楷體" w:hAnsi="標楷體" w:hint="eastAsia"/>
                <w:b/>
                <w:szCs w:val="24"/>
              </w:rPr>
              <w:t>育嬰津貼</w:t>
            </w:r>
            <w:r w:rsidR="0028574C" w:rsidRPr="00B443FD">
              <w:rPr>
                <w:rFonts w:ascii="標楷體" w:eastAsia="標楷體" w:hAnsi="標楷體" w:hint="eastAsia"/>
                <w:b/>
                <w:szCs w:val="24"/>
              </w:rPr>
              <w:t>：</w:t>
            </w:r>
          </w:p>
          <w:p w14:paraId="1C79FEC3" w14:textId="77777777" w:rsidR="0028574C" w:rsidRDefault="0028574C" w:rsidP="00B3160A">
            <w:pPr>
              <w:spacing w:line="0" w:lineRule="atLeast"/>
              <w:rPr>
                <w:rFonts w:ascii="標楷體" w:eastAsia="標楷體" w:hAnsi="標楷體"/>
                <w:b/>
                <w:szCs w:val="24"/>
              </w:rPr>
            </w:pPr>
            <w:r w:rsidRPr="00B443FD">
              <w:rPr>
                <w:rFonts w:ascii="標楷體" w:eastAsia="標楷體" w:hAnsi="標楷體" w:hint="eastAsia"/>
                <w:b/>
                <w:szCs w:val="24"/>
              </w:rPr>
              <w:t>投保六成薪→實質九成薪</w:t>
            </w:r>
          </w:p>
          <w:p w14:paraId="22622AB0" w14:textId="77777777" w:rsidR="0028574C" w:rsidRDefault="0028574C" w:rsidP="00B3160A">
            <w:pPr>
              <w:spacing w:line="0" w:lineRule="atLeast"/>
              <w:rPr>
                <w:rFonts w:ascii="標楷體" w:eastAsia="標楷體" w:hAnsi="標楷體"/>
                <w:b/>
                <w:szCs w:val="24"/>
              </w:rPr>
            </w:pPr>
          </w:p>
          <w:p w14:paraId="3392546A" w14:textId="3E06B533" w:rsidR="0028574C" w:rsidRDefault="0028574C" w:rsidP="00B3160A">
            <w:pPr>
              <w:spacing w:line="0" w:lineRule="atLeast"/>
              <w:rPr>
                <w:rFonts w:ascii="標楷體" w:eastAsia="標楷體" w:hAnsi="標楷體"/>
                <w:b/>
                <w:bCs/>
              </w:rPr>
            </w:pPr>
            <w:r w:rsidRPr="008C2FA5">
              <w:rPr>
                <w:rFonts w:ascii="標楷體" w:eastAsia="標楷體" w:hAnsi="標楷體" w:hint="eastAsia"/>
                <w:b/>
                <w:bCs/>
              </w:rPr>
              <w:t>【一要】</w:t>
            </w:r>
            <w:r w:rsidRPr="008C2FA5">
              <w:rPr>
                <w:rFonts w:ascii="標楷體" w:eastAsia="標楷體" w:hAnsi="標楷體"/>
                <w:b/>
                <w:bCs/>
              </w:rPr>
              <w:t>要以</w:t>
            </w:r>
            <w:r w:rsidRPr="00E86B33">
              <w:rPr>
                <w:rFonts w:ascii="標楷體" w:eastAsia="標楷體" w:hAnsi="標楷體" w:hint="eastAsia"/>
                <w:b/>
                <w:bCs/>
              </w:rPr>
              <w:t>報稅時薪資所得及執行業務所得</w:t>
            </w:r>
            <w:r w:rsidRPr="008C2FA5">
              <w:rPr>
                <w:rFonts w:ascii="標楷體" w:eastAsia="標楷體" w:hAnsi="標楷體"/>
                <w:b/>
                <w:bCs/>
              </w:rPr>
              <w:t>計算薪資替代率</w:t>
            </w:r>
          </w:p>
          <w:p w14:paraId="04566E32" w14:textId="77777777" w:rsidR="0028574C" w:rsidRDefault="0028574C" w:rsidP="00B3160A">
            <w:pPr>
              <w:spacing w:line="0" w:lineRule="atLeast"/>
              <w:rPr>
                <w:rFonts w:ascii="標楷體" w:eastAsia="標楷體" w:hAnsi="標楷體"/>
                <w:b/>
                <w:szCs w:val="24"/>
              </w:rPr>
            </w:pPr>
          </w:p>
          <w:p w14:paraId="62A7C1A5" w14:textId="77777777" w:rsidR="0028574C" w:rsidRDefault="0028574C" w:rsidP="00B3160A">
            <w:pPr>
              <w:spacing w:line="0" w:lineRule="atLeast"/>
              <w:rPr>
                <w:rFonts w:ascii="標楷體" w:eastAsia="標楷體" w:hAnsi="標楷體"/>
                <w:b/>
                <w:bCs/>
              </w:rPr>
            </w:pPr>
            <w:r w:rsidRPr="008C2FA5">
              <w:rPr>
                <w:rFonts w:ascii="標楷體" w:eastAsia="標楷體" w:hAnsi="標楷體" w:hint="eastAsia"/>
                <w:b/>
                <w:bCs/>
              </w:rPr>
              <w:t>【二要】要</w:t>
            </w:r>
            <w:r w:rsidRPr="008C2FA5">
              <w:rPr>
                <w:rFonts w:ascii="標楷體" w:eastAsia="標楷體" w:hAnsi="標楷體"/>
                <w:b/>
                <w:bCs/>
              </w:rPr>
              <w:t>提高到九成薪</w:t>
            </w:r>
          </w:p>
          <w:p w14:paraId="36E853AF" w14:textId="2ACB41A5" w:rsidR="0028574C" w:rsidRDefault="0028574C" w:rsidP="00B3160A">
            <w:pPr>
              <w:spacing w:line="0" w:lineRule="atLeast"/>
              <w:rPr>
                <w:rFonts w:ascii="標楷體" w:eastAsia="標楷體" w:hAnsi="標楷體"/>
                <w:szCs w:val="24"/>
              </w:rPr>
            </w:pPr>
          </w:p>
        </w:tc>
        <w:tc>
          <w:tcPr>
            <w:tcW w:w="4111" w:type="dxa"/>
          </w:tcPr>
          <w:p w14:paraId="3A815FF9" w14:textId="77777777" w:rsidR="004A42C4" w:rsidRDefault="004A42C4" w:rsidP="00B3160A">
            <w:pPr>
              <w:spacing w:line="0" w:lineRule="atLeast"/>
              <w:rPr>
                <w:rFonts w:ascii="標楷體" w:eastAsia="標楷體" w:hAnsi="標楷體"/>
                <w:szCs w:val="24"/>
              </w:rPr>
            </w:pPr>
            <w:r>
              <w:rPr>
                <w:rFonts w:ascii="標楷體" w:eastAsia="標楷體" w:hAnsi="標楷體" w:hint="eastAsia"/>
                <w:szCs w:val="24"/>
              </w:rPr>
              <w:t>依《就業保險法》第19-</w:t>
            </w:r>
            <w:r>
              <w:rPr>
                <w:rFonts w:ascii="標楷體" w:eastAsia="標楷體" w:hAnsi="標楷體"/>
                <w:szCs w:val="24"/>
              </w:rPr>
              <w:t>2</w:t>
            </w:r>
            <w:r>
              <w:rPr>
                <w:rFonts w:ascii="標楷體" w:eastAsia="標楷體" w:hAnsi="標楷體" w:hint="eastAsia"/>
                <w:szCs w:val="24"/>
              </w:rPr>
              <w:t>條，現行「育嬰留職停薪津貼」額度僅有投保薪資的六成薪。</w:t>
            </w:r>
          </w:p>
          <w:p w14:paraId="3E70B04D" w14:textId="450DB90F" w:rsidR="0063788E" w:rsidRDefault="0063788E" w:rsidP="00B3160A">
            <w:pPr>
              <w:spacing w:line="0" w:lineRule="atLeast"/>
              <w:rPr>
                <w:rFonts w:ascii="標楷體" w:eastAsia="標楷體" w:hAnsi="標楷體"/>
                <w:szCs w:val="24"/>
              </w:rPr>
            </w:pPr>
            <w:r>
              <w:rPr>
                <w:rFonts w:ascii="標楷體" w:eastAsia="標楷體" w:hAnsi="標楷體" w:hint="eastAsia"/>
                <w:szCs w:val="24"/>
              </w:rPr>
              <w:t>問題一：</w:t>
            </w:r>
            <w:r w:rsidR="00B443FD" w:rsidRPr="00AF5584">
              <w:rPr>
                <w:rFonts w:ascii="標楷體" w:eastAsia="標楷體" w:hAnsi="標楷體" w:hint="eastAsia"/>
                <w:szCs w:val="24"/>
              </w:rPr>
              <w:t>台灣高薪低報現象普遍，導致薪資替代率過低</w:t>
            </w:r>
            <w:r>
              <w:rPr>
                <w:rFonts w:ascii="標楷體" w:eastAsia="標楷體" w:hAnsi="標楷體" w:hint="eastAsia"/>
                <w:szCs w:val="24"/>
              </w:rPr>
              <w:t>，變相懲罰請育嬰假的家長。</w:t>
            </w:r>
          </w:p>
          <w:p w14:paraId="09DF43A2" w14:textId="2B0630C5" w:rsidR="00B443FD" w:rsidRDefault="0063788E" w:rsidP="00B3160A">
            <w:pPr>
              <w:spacing w:line="0" w:lineRule="atLeast"/>
              <w:rPr>
                <w:rFonts w:ascii="標楷體" w:eastAsia="標楷體" w:hAnsi="標楷體"/>
                <w:szCs w:val="24"/>
              </w:rPr>
            </w:pPr>
            <w:r>
              <w:rPr>
                <w:rFonts w:ascii="標楷體" w:eastAsia="標楷體" w:hAnsi="標楷體" w:hint="eastAsia"/>
                <w:szCs w:val="24"/>
              </w:rPr>
              <w:t>問題二：</w:t>
            </w:r>
            <w:r w:rsidRPr="00D57307">
              <w:rPr>
                <w:rFonts w:ascii="標楷體" w:eastAsia="標楷體" w:hAnsi="標楷體" w:hint="eastAsia"/>
                <w:szCs w:val="24"/>
              </w:rPr>
              <w:t>女性平均薪資僅有男性的86％，使許多爸爸考量家庭經濟負擔而不敢輕易申請育嬰假</w:t>
            </w:r>
            <w:r>
              <w:rPr>
                <w:rFonts w:ascii="標楷體" w:eastAsia="標楷體" w:hAnsi="標楷體" w:hint="eastAsia"/>
                <w:szCs w:val="24"/>
              </w:rPr>
              <w:t>，而媽媽能領到的育嬰津貼又太低</w:t>
            </w:r>
            <w:r w:rsidR="00B443FD">
              <w:rPr>
                <w:rFonts w:ascii="標楷體" w:eastAsia="標楷體" w:hAnsi="標楷體" w:hint="eastAsia"/>
                <w:szCs w:val="24"/>
              </w:rPr>
              <w:t>。</w:t>
            </w:r>
          </w:p>
        </w:tc>
        <w:tc>
          <w:tcPr>
            <w:tcW w:w="3679" w:type="dxa"/>
          </w:tcPr>
          <w:p w14:paraId="1A67828D" w14:textId="5979DC06" w:rsidR="002C3DA7" w:rsidRDefault="004A42C4" w:rsidP="00B3160A">
            <w:pPr>
              <w:spacing w:line="0" w:lineRule="atLeast"/>
              <w:rPr>
                <w:rFonts w:ascii="標楷體" w:eastAsia="標楷體" w:hAnsi="標楷體"/>
                <w:szCs w:val="24"/>
              </w:rPr>
            </w:pPr>
            <w:r w:rsidRPr="004A42C4">
              <w:rPr>
                <w:rFonts w:ascii="標楷體" w:eastAsia="標楷體" w:hAnsi="標楷體" w:hint="eastAsia"/>
                <w:szCs w:val="24"/>
              </w:rPr>
              <w:t>國外許多研究顯示，若要提高爸爸請育嬰假的比例，最有效的做法是提高實質薪資替代率到九成以上</w:t>
            </w:r>
            <w:r>
              <w:rPr>
                <w:rFonts w:ascii="標楷體" w:eastAsia="標楷體" w:hAnsi="標楷體" w:hint="eastAsia"/>
                <w:szCs w:val="24"/>
              </w:rPr>
              <w:t>。因此建議</w:t>
            </w:r>
            <w:r w:rsidR="0063788E">
              <w:rPr>
                <w:rFonts w:ascii="標楷體" w:eastAsia="標楷體" w:hAnsi="標楷體" w:hint="eastAsia"/>
                <w:szCs w:val="24"/>
              </w:rPr>
              <w:t>津貼額度</w:t>
            </w:r>
            <w:r w:rsidR="0063788E" w:rsidRPr="00D57307">
              <w:rPr>
                <w:rFonts w:ascii="標楷體" w:eastAsia="標楷體" w:hAnsi="標楷體" w:hint="eastAsia"/>
                <w:szCs w:val="24"/>
              </w:rPr>
              <w:t>應改</w:t>
            </w:r>
            <w:r w:rsidR="002C3DA7">
              <w:rPr>
                <w:rFonts w:ascii="標楷體" w:eastAsia="標楷體" w:hAnsi="標楷體" w:hint="eastAsia"/>
                <w:szCs w:val="24"/>
              </w:rPr>
              <w:t>為</w:t>
            </w:r>
            <w:r w:rsidR="002C3DA7" w:rsidRPr="00D57307">
              <w:rPr>
                <w:rFonts w:ascii="標楷體" w:eastAsia="標楷體" w:hAnsi="標楷體" w:hint="eastAsia"/>
                <w:b/>
                <w:szCs w:val="24"/>
              </w:rPr>
              <w:t>實質薪資的九成</w:t>
            </w:r>
            <w:r w:rsidR="002C3DA7">
              <w:rPr>
                <w:rFonts w:ascii="標楷體" w:eastAsia="標楷體" w:hAnsi="標楷體" w:hint="eastAsia"/>
                <w:b/>
                <w:szCs w:val="24"/>
              </w:rPr>
              <w:t>，</w:t>
            </w:r>
            <w:r w:rsidR="0063788E">
              <w:rPr>
                <w:rFonts w:ascii="標楷體" w:eastAsia="標楷體" w:hAnsi="標楷體" w:hint="eastAsia"/>
                <w:b/>
                <w:szCs w:val="24"/>
              </w:rPr>
              <w:t>以</w:t>
            </w:r>
            <w:r w:rsidR="0063788E" w:rsidRPr="00D57307">
              <w:rPr>
                <w:rFonts w:ascii="標楷體" w:eastAsia="標楷體" w:hAnsi="標楷體" w:hint="eastAsia"/>
                <w:b/>
                <w:szCs w:val="24"/>
              </w:rPr>
              <w:t>報稅時</w:t>
            </w:r>
            <w:r w:rsidR="0063788E">
              <w:rPr>
                <w:rFonts w:ascii="標楷體" w:eastAsia="標楷體" w:hAnsi="標楷體" w:hint="eastAsia"/>
                <w:b/>
                <w:szCs w:val="24"/>
              </w:rPr>
              <w:t>的</w:t>
            </w:r>
            <w:r w:rsidR="0063788E" w:rsidRPr="00D57307">
              <w:rPr>
                <w:rFonts w:ascii="標楷體" w:eastAsia="標楷體" w:hAnsi="標楷體" w:hint="eastAsia"/>
                <w:b/>
                <w:szCs w:val="24"/>
              </w:rPr>
              <w:t>實質</w:t>
            </w:r>
            <w:r w:rsidR="0063788E">
              <w:rPr>
                <w:rFonts w:ascii="標楷體" w:eastAsia="標楷體" w:hAnsi="標楷體" w:hint="eastAsia"/>
                <w:b/>
                <w:szCs w:val="24"/>
              </w:rPr>
              <w:t>所得來計算</w:t>
            </w:r>
            <w:r w:rsidR="0063788E" w:rsidRPr="00D57307">
              <w:rPr>
                <w:rFonts w:ascii="標楷體" w:eastAsia="標楷體" w:hAnsi="標楷體" w:hint="eastAsia"/>
                <w:b/>
                <w:szCs w:val="24"/>
              </w:rPr>
              <w:t>薪資</w:t>
            </w:r>
            <w:r w:rsidR="0063788E">
              <w:rPr>
                <w:rFonts w:ascii="標楷體" w:eastAsia="標楷體" w:hAnsi="標楷體" w:hint="eastAsia"/>
                <w:b/>
                <w:szCs w:val="24"/>
              </w:rPr>
              <w:t>替代率</w:t>
            </w:r>
            <w:r w:rsidR="0063788E">
              <w:rPr>
                <w:rFonts w:ascii="標楷體" w:eastAsia="標楷體" w:hAnsi="標楷體" w:hint="eastAsia"/>
                <w:szCs w:val="24"/>
              </w:rPr>
              <w:t>。</w:t>
            </w:r>
          </w:p>
          <w:p w14:paraId="1EB83B83" w14:textId="77777777" w:rsidR="006B724D" w:rsidRDefault="002C3DA7" w:rsidP="00B3160A">
            <w:pPr>
              <w:spacing w:line="0" w:lineRule="atLeast"/>
              <w:rPr>
                <w:rFonts w:ascii="標楷體" w:eastAsia="標楷體" w:hAnsi="標楷體"/>
                <w:szCs w:val="24"/>
              </w:rPr>
            </w:pPr>
            <w:r>
              <w:rPr>
                <w:rFonts w:ascii="標楷體" w:eastAsia="標楷體" w:hAnsi="標楷體" w:hint="eastAsia"/>
                <w:szCs w:val="24"/>
              </w:rPr>
              <w:t>實質九成薪與現行就業保險提供的育嬰津貼六成薪之間的落差，</w:t>
            </w:r>
            <w:r w:rsidR="006B724D">
              <w:rPr>
                <w:rFonts w:ascii="標楷體" w:eastAsia="標楷體" w:hAnsi="標楷體" w:hint="eastAsia"/>
                <w:szCs w:val="24"/>
              </w:rPr>
              <w:t>建議</w:t>
            </w:r>
            <w:r>
              <w:rPr>
                <w:rFonts w:ascii="標楷體" w:eastAsia="標楷體" w:hAnsi="標楷體" w:hint="eastAsia"/>
                <w:szCs w:val="24"/>
              </w:rPr>
              <w:t>由國家負擔</w:t>
            </w:r>
            <w:r w:rsidR="006B724D">
              <w:rPr>
                <w:rFonts w:ascii="標楷體" w:eastAsia="標楷體" w:hAnsi="標楷體" w:hint="eastAsia"/>
                <w:szCs w:val="24"/>
              </w:rPr>
              <w:t>，</w:t>
            </w:r>
            <w:r>
              <w:rPr>
                <w:rFonts w:ascii="標楷體" w:eastAsia="標楷體" w:hAnsi="標楷體" w:hint="eastAsia"/>
                <w:szCs w:val="24"/>
              </w:rPr>
              <w:t>公務預算或就業安定基金皆可。</w:t>
            </w:r>
          </w:p>
          <w:p w14:paraId="55325646" w14:textId="616C9C62" w:rsidR="002C3DA7" w:rsidRPr="0063788E" w:rsidRDefault="006B724D" w:rsidP="00B3160A">
            <w:pPr>
              <w:spacing w:line="0" w:lineRule="atLeast"/>
              <w:rPr>
                <w:rFonts w:ascii="標楷體" w:eastAsia="標楷體" w:hAnsi="標楷體"/>
                <w:szCs w:val="24"/>
              </w:rPr>
            </w:pPr>
            <w:r>
              <w:rPr>
                <w:rFonts w:ascii="標楷體" w:eastAsia="標楷體" w:hAnsi="標楷體" w:hint="eastAsia"/>
                <w:szCs w:val="24"/>
              </w:rPr>
              <w:t>實質薪資採計</w:t>
            </w:r>
            <w:r w:rsidR="002C3DA7" w:rsidRPr="000114B2">
              <w:rPr>
                <w:rFonts w:ascii="標楷體" w:eastAsia="標楷體" w:hAnsi="標楷體" w:hint="eastAsia"/>
                <w:szCs w:val="24"/>
              </w:rPr>
              <w:t>的上限</w:t>
            </w:r>
            <w:r w:rsidR="002C3DA7">
              <w:rPr>
                <w:rFonts w:ascii="標楷體" w:eastAsia="標楷體" w:hAnsi="標楷體" w:hint="eastAsia"/>
                <w:szCs w:val="24"/>
              </w:rPr>
              <w:t>可</w:t>
            </w:r>
            <w:r w:rsidR="002C3DA7" w:rsidRPr="000114B2">
              <w:rPr>
                <w:rFonts w:ascii="標楷體" w:eastAsia="標楷體" w:hAnsi="標楷體" w:hint="eastAsia"/>
                <w:szCs w:val="24"/>
              </w:rPr>
              <w:t>參照職災保險之上限72800元</w:t>
            </w:r>
            <w:r w:rsidR="002C3DA7">
              <w:rPr>
                <w:rFonts w:ascii="標楷體" w:eastAsia="標楷體" w:hAnsi="標楷體" w:hint="eastAsia"/>
                <w:szCs w:val="24"/>
              </w:rPr>
              <w:t>。</w:t>
            </w:r>
          </w:p>
        </w:tc>
      </w:tr>
      <w:tr w:rsidR="00B443FD" w14:paraId="76202F98" w14:textId="77777777" w:rsidTr="006F610A">
        <w:tc>
          <w:tcPr>
            <w:tcW w:w="2972" w:type="dxa"/>
          </w:tcPr>
          <w:p w14:paraId="2034B89D" w14:textId="2E919B1E" w:rsidR="00DE466D" w:rsidRPr="0046341D" w:rsidRDefault="00DE466D" w:rsidP="00B3160A">
            <w:pPr>
              <w:spacing w:line="0" w:lineRule="atLeast"/>
              <w:rPr>
                <w:rFonts w:ascii="標楷體" w:eastAsia="標楷體" w:hAnsi="標楷體"/>
                <w:b/>
                <w:szCs w:val="24"/>
              </w:rPr>
            </w:pPr>
            <w:r w:rsidRPr="008C2FA5">
              <w:rPr>
                <w:rFonts w:ascii="標楷體" w:eastAsia="標楷體" w:hAnsi="標楷體" w:hint="eastAsia"/>
                <w:b/>
                <w:bCs/>
                <w:szCs w:val="24"/>
              </w:rPr>
              <w:t>【三要】</w:t>
            </w:r>
            <w:r w:rsidRPr="008C2FA5">
              <w:rPr>
                <w:rFonts w:ascii="標楷體" w:eastAsia="標楷體" w:hAnsi="標楷體"/>
                <w:b/>
                <w:bCs/>
                <w:szCs w:val="24"/>
              </w:rPr>
              <w:t>要</w:t>
            </w:r>
            <w:r w:rsidRPr="00023C28">
              <w:rPr>
                <w:rFonts w:ascii="標楷體" w:eastAsia="標楷體" w:hAnsi="標楷體" w:hint="eastAsia"/>
                <w:b/>
                <w:bCs/>
                <w:szCs w:val="24"/>
              </w:rPr>
              <w:t>積極</w:t>
            </w:r>
            <w:r w:rsidRPr="008C2FA5">
              <w:rPr>
                <w:rFonts w:ascii="標楷體" w:eastAsia="標楷體" w:hAnsi="標楷體"/>
                <w:b/>
                <w:bCs/>
                <w:szCs w:val="24"/>
              </w:rPr>
              <w:t>支持男性使用</w:t>
            </w:r>
            <w:r w:rsidRPr="008C2FA5">
              <w:rPr>
                <w:rFonts w:ascii="標楷體" w:eastAsia="標楷體" w:hAnsi="標楷體" w:hint="eastAsia"/>
                <w:b/>
                <w:bCs/>
                <w:szCs w:val="24"/>
              </w:rPr>
              <w:t>，</w:t>
            </w:r>
            <w:r w:rsidRPr="008C2FA5">
              <w:rPr>
                <w:rFonts w:ascii="標楷體" w:eastAsia="標楷體" w:hAnsi="標楷體"/>
                <w:b/>
                <w:bCs/>
                <w:szCs w:val="24"/>
              </w:rPr>
              <w:t>鼓勵</w:t>
            </w:r>
            <w:r w:rsidR="006F610A">
              <w:rPr>
                <w:rFonts w:ascii="標楷體" w:eastAsia="標楷體" w:hAnsi="標楷體" w:hint="eastAsia"/>
                <w:b/>
                <w:bCs/>
                <w:szCs w:val="24"/>
              </w:rPr>
              <w:t>雙親</w:t>
            </w:r>
            <w:r w:rsidRPr="008C2FA5">
              <w:rPr>
                <w:rFonts w:ascii="標楷體" w:eastAsia="標楷體" w:hAnsi="標楷體"/>
                <w:b/>
                <w:bCs/>
                <w:szCs w:val="24"/>
              </w:rPr>
              <w:t>共同育兒</w:t>
            </w:r>
            <w:r w:rsidR="0046341D">
              <w:rPr>
                <w:rFonts w:ascii="標楷體" w:eastAsia="標楷體" w:hAnsi="標楷體" w:hint="eastAsia"/>
                <w:b/>
                <w:szCs w:val="24"/>
              </w:rPr>
              <w:t>，加碼送</w:t>
            </w:r>
            <w:r w:rsidR="004F2068">
              <w:rPr>
                <w:rFonts w:ascii="標楷體" w:eastAsia="標楷體" w:hAnsi="標楷體" w:hint="eastAsia"/>
                <w:b/>
                <w:szCs w:val="24"/>
              </w:rPr>
              <w:t>雙親</w:t>
            </w:r>
            <w:r w:rsidR="00B53DF4">
              <w:rPr>
                <w:rFonts w:ascii="標楷體" w:eastAsia="標楷體" w:hAnsi="標楷體" w:hint="eastAsia"/>
                <w:b/>
                <w:szCs w:val="24"/>
              </w:rPr>
              <w:t>各</w:t>
            </w:r>
            <w:r w:rsidR="004F2068" w:rsidRPr="00B443FD">
              <w:rPr>
                <w:rFonts w:ascii="標楷體" w:eastAsia="標楷體" w:hAnsi="標楷體" w:hint="eastAsia"/>
                <w:b/>
                <w:szCs w:val="24"/>
              </w:rPr>
              <w:t>30</w:t>
            </w:r>
            <w:r w:rsidR="004F2068">
              <w:rPr>
                <w:rFonts w:ascii="標楷體" w:eastAsia="標楷體" w:hAnsi="標楷體" w:hint="eastAsia"/>
                <w:b/>
                <w:szCs w:val="24"/>
              </w:rPr>
              <w:t>天</w:t>
            </w:r>
            <w:r w:rsidR="00B53DF4">
              <w:rPr>
                <w:rFonts w:ascii="標楷體" w:eastAsia="標楷體" w:hAnsi="標楷體" w:hint="eastAsia"/>
                <w:b/>
                <w:szCs w:val="24"/>
              </w:rPr>
              <w:t>有薪</w:t>
            </w:r>
            <w:r w:rsidR="0046341D">
              <w:rPr>
                <w:rFonts w:ascii="標楷體" w:eastAsia="標楷體" w:hAnsi="標楷體" w:hint="eastAsia"/>
                <w:b/>
                <w:szCs w:val="24"/>
              </w:rPr>
              <w:t>育兒假</w:t>
            </w:r>
          </w:p>
        </w:tc>
        <w:tc>
          <w:tcPr>
            <w:tcW w:w="4111" w:type="dxa"/>
          </w:tcPr>
          <w:p w14:paraId="219B1FA0" w14:textId="113597BC" w:rsidR="00B443FD" w:rsidRDefault="00B53DF4" w:rsidP="00B3160A">
            <w:pPr>
              <w:spacing w:line="0" w:lineRule="atLeast"/>
              <w:rPr>
                <w:rFonts w:ascii="標楷體" w:eastAsia="標楷體" w:hAnsi="標楷體"/>
                <w:szCs w:val="24"/>
              </w:rPr>
            </w:pPr>
            <w:r>
              <w:rPr>
                <w:rFonts w:ascii="標楷體" w:eastAsia="標楷體" w:hAnsi="標楷體" w:hint="eastAsia"/>
                <w:szCs w:val="24"/>
              </w:rPr>
              <w:t>依</w:t>
            </w:r>
            <w:r w:rsidRPr="00936930">
              <w:rPr>
                <w:rFonts w:ascii="標楷體" w:eastAsia="標楷體" w:hAnsi="標楷體" w:hint="eastAsia"/>
                <w:szCs w:val="24"/>
              </w:rPr>
              <w:t>《性別工作平等法》</w:t>
            </w:r>
            <w:r>
              <w:rPr>
                <w:rFonts w:ascii="標楷體" w:eastAsia="標楷體" w:hAnsi="標楷體" w:hint="eastAsia"/>
                <w:szCs w:val="24"/>
              </w:rPr>
              <w:t>第16條，</w:t>
            </w:r>
            <w:r w:rsidR="006B724D" w:rsidRPr="006B724D">
              <w:rPr>
                <w:rFonts w:ascii="標楷體" w:eastAsia="標楷體" w:hAnsi="標楷體" w:hint="eastAsia"/>
                <w:szCs w:val="24"/>
              </w:rPr>
              <w:t>育有三歲以下幼兒</w:t>
            </w:r>
            <w:r w:rsidR="006B724D">
              <w:rPr>
                <w:rFonts w:ascii="標楷體" w:eastAsia="標楷體" w:hAnsi="標楷體" w:hint="eastAsia"/>
                <w:szCs w:val="24"/>
              </w:rPr>
              <w:t>的受僱者，雙親皆</w:t>
            </w:r>
            <w:r w:rsidR="006B724D" w:rsidRPr="00936930">
              <w:rPr>
                <w:rFonts w:ascii="標楷體" w:eastAsia="標楷體" w:hAnsi="標楷體" w:hint="eastAsia"/>
                <w:szCs w:val="24"/>
              </w:rPr>
              <w:t>可</w:t>
            </w:r>
            <w:r w:rsidR="006B724D">
              <w:rPr>
                <w:rFonts w:ascii="標楷體" w:eastAsia="標楷體" w:hAnsi="標楷體" w:hint="eastAsia"/>
                <w:szCs w:val="24"/>
              </w:rPr>
              <w:t>各</w:t>
            </w:r>
            <w:r w:rsidR="006B724D" w:rsidRPr="00936930">
              <w:rPr>
                <w:rFonts w:ascii="標楷體" w:eastAsia="標楷體" w:hAnsi="標楷體" w:hint="eastAsia"/>
                <w:szCs w:val="24"/>
              </w:rPr>
              <w:t>申請</w:t>
            </w:r>
            <w:r w:rsidR="006B724D">
              <w:rPr>
                <w:rFonts w:ascii="標楷體" w:eastAsia="標楷體" w:hAnsi="標楷體" w:hint="eastAsia"/>
                <w:szCs w:val="24"/>
              </w:rPr>
              <w:t>最長兩年的育嬰留職停薪</w:t>
            </w:r>
            <w:r>
              <w:rPr>
                <w:rFonts w:ascii="標楷體" w:eastAsia="標楷體" w:hAnsi="標楷體" w:hint="eastAsia"/>
                <w:szCs w:val="24"/>
              </w:rPr>
              <w:t>。</w:t>
            </w:r>
            <w:r w:rsidR="006B724D">
              <w:rPr>
                <w:rFonts w:ascii="標楷體" w:eastAsia="標楷體" w:hAnsi="標楷體" w:hint="eastAsia"/>
                <w:szCs w:val="24"/>
              </w:rPr>
              <w:t>其中六個月可請領</w:t>
            </w:r>
            <w:r>
              <w:rPr>
                <w:rFonts w:ascii="標楷體" w:eastAsia="標楷體" w:hAnsi="標楷體" w:hint="eastAsia"/>
                <w:szCs w:val="24"/>
              </w:rPr>
              <w:t>「育嬰留職停薪</w:t>
            </w:r>
            <w:r w:rsidR="006B724D">
              <w:rPr>
                <w:rFonts w:ascii="標楷體" w:eastAsia="標楷體" w:hAnsi="標楷體" w:hint="eastAsia"/>
                <w:szCs w:val="24"/>
              </w:rPr>
              <w:t>津貼</w:t>
            </w:r>
            <w:r>
              <w:rPr>
                <w:rFonts w:ascii="標楷體" w:eastAsia="標楷體" w:hAnsi="標楷體" w:hint="eastAsia"/>
                <w:szCs w:val="24"/>
              </w:rPr>
              <w:t>」</w:t>
            </w:r>
            <w:r w:rsidR="006B724D">
              <w:rPr>
                <w:rFonts w:ascii="標楷體" w:eastAsia="標楷體" w:hAnsi="標楷體" w:hint="eastAsia"/>
                <w:szCs w:val="24"/>
              </w:rPr>
              <w:t>。</w:t>
            </w:r>
          </w:p>
        </w:tc>
        <w:tc>
          <w:tcPr>
            <w:tcW w:w="3679" w:type="dxa"/>
          </w:tcPr>
          <w:p w14:paraId="571906A1" w14:textId="49DBF85C" w:rsidR="00B443FD" w:rsidRDefault="006B724D" w:rsidP="00B3160A">
            <w:pPr>
              <w:spacing w:line="0" w:lineRule="atLeast"/>
              <w:rPr>
                <w:rFonts w:ascii="標楷體" w:eastAsia="標楷體" w:hAnsi="標楷體"/>
                <w:szCs w:val="24"/>
              </w:rPr>
            </w:pPr>
            <w:r w:rsidRPr="00D57307">
              <w:rPr>
                <w:rFonts w:ascii="標楷體" w:eastAsia="標楷體" w:hAnsi="標楷體" w:hint="eastAsia"/>
                <w:szCs w:val="24"/>
              </w:rPr>
              <w:t>如果雙親皆請滿六個月</w:t>
            </w:r>
            <w:r>
              <w:rPr>
                <w:rFonts w:ascii="標楷體" w:eastAsia="標楷體" w:hAnsi="標楷體" w:hint="eastAsia"/>
                <w:szCs w:val="24"/>
              </w:rPr>
              <w:t>「</w:t>
            </w:r>
            <w:r w:rsidRPr="00D57307">
              <w:rPr>
                <w:rFonts w:ascii="標楷體" w:eastAsia="標楷體" w:hAnsi="標楷體" w:hint="eastAsia"/>
                <w:szCs w:val="24"/>
              </w:rPr>
              <w:t>育嬰留職停薪津貼</w:t>
            </w:r>
            <w:r>
              <w:rPr>
                <w:rFonts w:ascii="標楷體" w:eastAsia="標楷體" w:hAnsi="標楷體" w:hint="eastAsia"/>
                <w:szCs w:val="24"/>
              </w:rPr>
              <w:t>」給付時</w:t>
            </w:r>
            <w:r w:rsidRPr="00D57307">
              <w:rPr>
                <w:rFonts w:ascii="標楷體" w:eastAsia="標楷體" w:hAnsi="標楷體" w:hint="eastAsia"/>
                <w:szCs w:val="24"/>
              </w:rPr>
              <w:t>，可再給每一位家長</w:t>
            </w:r>
            <w:r w:rsidRPr="00D57307">
              <w:rPr>
                <w:rFonts w:ascii="標楷體" w:eastAsia="標楷體" w:hAnsi="標楷體" w:hint="eastAsia"/>
                <w:b/>
                <w:szCs w:val="24"/>
              </w:rPr>
              <w:t>額外30天的九成薪育兒假</w:t>
            </w:r>
            <w:r w:rsidRPr="00D57307">
              <w:rPr>
                <w:rFonts w:ascii="標楷體" w:eastAsia="標楷體" w:hAnsi="標楷體" w:hint="eastAsia"/>
                <w:szCs w:val="24"/>
              </w:rPr>
              <w:t>，實質鼓勵雙親共同照顧。</w:t>
            </w:r>
          </w:p>
        </w:tc>
      </w:tr>
      <w:tr w:rsidR="00DE466D" w14:paraId="25CD5A57" w14:textId="77777777" w:rsidTr="006F610A">
        <w:tc>
          <w:tcPr>
            <w:tcW w:w="2972" w:type="dxa"/>
          </w:tcPr>
          <w:p w14:paraId="3C11E08B" w14:textId="6B6FF939" w:rsidR="00DE466D" w:rsidRPr="00D57307" w:rsidRDefault="00DE466D" w:rsidP="00B3160A">
            <w:pPr>
              <w:spacing w:line="0" w:lineRule="atLeast"/>
              <w:rPr>
                <w:rFonts w:ascii="標楷體" w:eastAsia="標楷體" w:hAnsi="標楷體"/>
                <w:b/>
                <w:szCs w:val="24"/>
              </w:rPr>
            </w:pPr>
            <w:r w:rsidRPr="008C2FA5">
              <w:rPr>
                <w:rFonts w:ascii="標楷體" w:eastAsia="標楷體" w:hAnsi="標楷體" w:hint="eastAsia"/>
                <w:b/>
                <w:bCs/>
              </w:rPr>
              <w:t>【四要】</w:t>
            </w:r>
            <w:r w:rsidR="00B3160A">
              <w:rPr>
                <w:rFonts w:ascii="標楷體" w:eastAsia="標楷體" w:hAnsi="標楷體" w:hint="eastAsia"/>
                <w:b/>
                <w:szCs w:val="24"/>
              </w:rPr>
              <w:t>育嬰津貼六個月期間，</w:t>
            </w:r>
            <w:r w:rsidR="00B3160A" w:rsidRPr="008C2FA5">
              <w:rPr>
                <w:rFonts w:ascii="標楷體" w:eastAsia="標楷體" w:hAnsi="標楷體"/>
                <w:b/>
                <w:bCs/>
              </w:rPr>
              <w:t>要放寬</w:t>
            </w:r>
            <w:r w:rsidR="00B3160A">
              <w:rPr>
                <w:rFonts w:ascii="標楷體" w:eastAsia="標楷體" w:hAnsi="標楷體" w:hint="eastAsia"/>
                <w:b/>
                <w:bCs/>
              </w:rPr>
              <w:t>為</w:t>
            </w:r>
            <w:r w:rsidR="00B3160A" w:rsidRPr="00D45F4A">
              <w:rPr>
                <w:rFonts w:ascii="標楷體" w:eastAsia="標楷體" w:hAnsi="標楷體"/>
                <w:b/>
                <w:szCs w:val="24"/>
              </w:rPr>
              <w:t>以日為單位</w:t>
            </w:r>
            <w:r w:rsidR="00B3160A" w:rsidRPr="00D45F4A">
              <w:rPr>
                <w:rFonts w:ascii="標楷體" w:eastAsia="標楷體" w:hAnsi="標楷體" w:hint="eastAsia"/>
                <w:b/>
                <w:szCs w:val="24"/>
              </w:rPr>
              <w:t>之</w:t>
            </w:r>
            <w:r w:rsidR="00B3160A" w:rsidRPr="00D45F4A">
              <w:rPr>
                <w:rFonts w:ascii="標楷體" w:eastAsia="標楷體" w:hAnsi="標楷體"/>
                <w:b/>
                <w:szCs w:val="24"/>
              </w:rPr>
              <w:t>彈性請假</w:t>
            </w:r>
          </w:p>
        </w:tc>
        <w:tc>
          <w:tcPr>
            <w:tcW w:w="4111" w:type="dxa"/>
          </w:tcPr>
          <w:p w14:paraId="14E0153B" w14:textId="05F44C82" w:rsidR="00DE466D" w:rsidRDefault="00DE466D" w:rsidP="00B3160A">
            <w:pPr>
              <w:spacing w:line="0" w:lineRule="atLeast"/>
              <w:rPr>
                <w:rFonts w:ascii="標楷體" w:eastAsia="標楷體" w:hAnsi="標楷體"/>
                <w:szCs w:val="24"/>
              </w:rPr>
            </w:pPr>
            <w:r>
              <w:rPr>
                <w:rFonts w:ascii="標楷體" w:eastAsia="標楷體" w:hAnsi="標楷體" w:hint="eastAsia"/>
                <w:szCs w:val="24"/>
              </w:rPr>
              <w:t>現行規定「育嬰留職停薪」為連續性的請假，最長可兩年。「育嬰留職停薪津貼」六個月期間，亦為連續性質。</w:t>
            </w:r>
          </w:p>
        </w:tc>
        <w:tc>
          <w:tcPr>
            <w:tcW w:w="3679" w:type="dxa"/>
          </w:tcPr>
          <w:p w14:paraId="739B3F03" w14:textId="656686A0" w:rsidR="00DE466D" w:rsidRDefault="00DE466D" w:rsidP="00B3160A">
            <w:pPr>
              <w:spacing w:line="0" w:lineRule="atLeast"/>
              <w:rPr>
                <w:rFonts w:ascii="標楷體" w:eastAsia="標楷體" w:hAnsi="標楷體"/>
                <w:szCs w:val="24"/>
              </w:rPr>
            </w:pPr>
            <w:r>
              <w:rPr>
                <w:rFonts w:ascii="標楷體" w:eastAsia="標楷體" w:hAnsi="標楷體" w:hint="eastAsia"/>
                <w:szCs w:val="24"/>
              </w:rPr>
              <w:t>不再限制育嬰津貼期間為</w:t>
            </w:r>
            <w:r w:rsidRPr="00D57307">
              <w:rPr>
                <w:rFonts w:ascii="標楷體" w:eastAsia="標楷體" w:hAnsi="標楷體" w:hint="eastAsia"/>
                <w:szCs w:val="24"/>
              </w:rPr>
              <w:t>六個月連續請假，而應回歸</w:t>
            </w:r>
            <w:r>
              <w:rPr>
                <w:rFonts w:ascii="標楷體" w:eastAsia="標楷體" w:hAnsi="標楷體" w:hint="eastAsia"/>
                <w:szCs w:val="24"/>
              </w:rPr>
              <w:t>家庭養育照顧需求，讓勞工</w:t>
            </w:r>
            <w:r w:rsidRPr="00D57307">
              <w:rPr>
                <w:rFonts w:ascii="標楷體" w:eastAsia="標楷體" w:hAnsi="標楷體" w:hint="eastAsia"/>
                <w:szCs w:val="24"/>
              </w:rPr>
              <w:t>彈性運用休假，</w:t>
            </w:r>
            <w:r>
              <w:rPr>
                <w:rFonts w:ascii="標楷體" w:eastAsia="標楷體" w:hAnsi="標楷體" w:hint="eastAsia"/>
                <w:szCs w:val="24"/>
              </w:rPr>
              <w:t>以一日為單位來請假，</w:t>
            </w:r>
            <w:r w:rsidRPr="00D57307">
              <w:rPr>
                <w:rFonts w:ascii="標楷體" w:eastAsia="標楷體" w:hAnsi="標楷體" w:hint="eastAsia"/>
                <w:szCs w:val="24"/>
              </w:rPr>
              <w:t>以應付</w:t>
            </w:r>
            <w:r w:rsidR="00C95387">
              <w:rPr>
                <w:rFonts w:ascii="標楷體" w:eastAsia="標楷體" w:hAnsi="標楷體" w:hint="eastAsia"/>
                <w:szCs w:val="24"/>
              </w:rPr>
              <w:t>小孩</w:t>
            </w:r>
            <w:r w:rsidRPr="00D57307">
              <w:rPr>
                <w:rFonts w:ascii="標楷體" w:eastAsia="標楷體" w:hAnsi="標楷體" w:hint="eastAsia"/>
                <w:szCs w:val="24"/>
              </w:rPr>
              <w:t>腸病毒</w:t>
            </w:r>
            <w:r>
              <w:rPr>
                <w:rFonts w:ascii="標楷體" w:eastAsia="標楷體" w:hAnsi="標楷體" w:hint="eastAsia"/>
                <w:szCs w:val="24"/>
              </w:rPr>
              <w:t>、日常托育安排出現空窗</w:t>
            </w:r>
            <w:r w:rsidRPr="00D57307">
              <w:rPr>
                <w:rFonts w:ascii="標楷體" w:eastAsia="標楷體" w:hAnsi="標楷體" w:hint="eastAsia"/>
                <w:szCs w:val="24"/>
              </w:rPr>
              <w:t>等突發狀況</w:t>
            </w:r>
            <w:r>
              <w:rPr>
                <w:rFonts w:ascii="標楷體" w:eastAsia="標楷體" w:hAnsi="標楷體" w:hint="eastAsia"/>
                <w:szCs w:val="24"/>
              </w:rPr>
              <w:t>。</w:t>
            </w:r>
          </w:p>
        </w:tc>
      </w:tr>
      <w:tr w:rsidR="00DE466D" w14:paraId="1B16C483" w14:textId="77777777" w:rsidTr="006F610A">
        <w:tc>
          <w:tcPr>
            <w:tcW w:w="2972" w:type="dxa"/>
          </w:tcPr>
          <w:p w14:paraId="39162C0D" w14:textId="76E2627E" w:rsidR="00DE466D" w:rsidRPr="008C2FA5" w:rsidRDefault="00DE466D" w:rsidP="00B3160A">
            <w:pPr>
              <w:spacing w:line="0" w:lineRule="atLeast"/>
              <w:rPr>
                <w:rFonts w:ascii="標楷體" w:eastAsia="標楷體" w:hAnsi="標楷體"/>
                <w:b/>
                <w:bCs/>
              </w:rPr>
            </w:pPr>
            <w:r w:rsidRPr="008C2FA5">
              <w:rPr>
                <w:rFonts w:ascii="標楷體" w:eastAsia="標楷體" w:hAnsi="標楷體" w:hint="eastAsia"/>
                <w:b/>
                <w:bCs/>
              </w:rPr>
              <w:t>【五要】</w:t>
            </w:r>
            <w:r w:rsidRPr="008C2FA5">
              <w:rPr>
                <w:rFonts w:ascii="標楷體" w:eastAsia="標楷體" w:hAnsi="標楷體"/>
                <w:b/>
                <w:bCs/>
              </w:rPr>
              <w:t>要與兒少權法賦予家長之義務接軌</w:t>
            </w:r>
            <w:r>
              <w:rPr>
                <w:rFonts w:ascii="標楷體" w:eastAsia="標楷體" w:hAnsi="標楷體" w:hint="eastAsia"/>
                <w:b/>
                <w:bCs/>
              </w:rPr>
              <w:t>，</w:t>
            </w:r>
            <w:r w:rsidRPr="00D57307">
              <w:rPr>
                <w:rFonts w:ascii="標楷體" w:eastAsia="標楷體" w:hAnsi="標楷體" w:hint="eastAsia"/>
                <w:b/>
                <w:szCs w:val="24"/>
              </w:rPr>
              <w:t>改為小孩六歲以前皆可申請</w:t>
            </w:r>
          </w:p>
        </w:tc>
        <w:tc>
          <w:tcPr>
            <w:tcW w:w="4111" w:type="dxa"/>
          </w:tcPr>
          <w:p w14:paraId="22A4BFF2" w14:textId="508E6E9C" w:rsidR="00DE466D" w:rsidRDefault="00DE466D" w:rsidP="00B3160A">
            <w:pPr>
              <w:spacing w:line="0" w:lineRule="atLeast"/>
              <w:rPr>
                <w:rFonts w:ascii="標楷體" w:eastAsia="標楷體" w:hAnsi="標楷體"/>
                <w:szCs w:val="24"/>
              </w:rPr>
            </w:pPr>
            <w:r>
              <w:rPr>
                <w:rFonts w:ascii="標楷體" w:eastAsia="標楷體" w:hAnsi="標楷體" w:hint="eastAsia"/>
                <w:szCs w:val="24"/>
              </w:rPr>
              <w:t>依</w:t>
            </w:r>
            <w:r w:rsidRPr="00936930">
              <w:rPr>
                <w:rFonts w:ascii="標楷體" w:eastAsia="標楷體" w:hAnsi="標楷體" w:hint="eastAsia"/>
                <w:szCs w:val="24"/>
              </w:rPr>
              <w:t>《性別工作平等法》</w:t>
            </w:r>
            <w:r>
              <w:rPr>
                <w:rFonts w:ascii="標楷體" w:eastAsia="標楷體" w:hAnsi="標楷體" w:hint="eastAsia"/>
                <w:szCs w:val="24"/>
              </w:rPr>
              <w:t>第16</w:t>
            </w:r>
            <w:r w:rsidR="000F01C4">
              <w:rPr>
                <w:rFonts w:ascii="標楷體" w:eastAsia="標楷體" w:hAnsi="標楷體" w:hint="eastAsia"/>
                <w:szCs w:val="24"/>
              </w:rPr>
              <w:t>條規定三歲以下幼兒的家長才可申請育嬰假及育嬰津貼，</w:t>
            </w:r>
            <w:r>
              <w:rPr>
                <w:rFonts w:ascii="標楷體" w:eastAsia="標楷體" w:hAnsi="標楷體" w:hint="eastAsia"/>
                <w:szCs w:val="24"/>
              </w:rPr>
              <w:t>但</w:t>
            </w:r>
            <w:r w:rsidRPr="00D57307">
              <w:rPr>
                <w:rFonts w:ascii="標楷體" w:eastAsia="標楷體" w:hAnsi="標楷體" w:hint="eastAsia"/>
                <w:szCs w:val="24"/>
              </w:rPr>
              <w:t>《兒童及少年福利與權益保障法》第51條規定「父母、監護人或其他實際照顧兒童及少年之人，不得使六歲</w:t>
            </w:r>
            <w:r w:rsidR="000F01C4">
              <w:rPr>
                <w:rFonts w:ascii="標楷體" w:eastAsia="標楷體" w:hAnsi="標楷體" w:hint="eastAsia"/>
                <w:szCs w:val="24"/>
              </w:rPr>
              <w:t>以下兒童或需要特別看護之兒童及少年獨處或由不適當之人代為照顧」，</w:t>
            </w:r>
            <w:r>
              <w:rPr>
                <w:rFonts w:ascii="標楷體" w:eastAsia="標楷體" w:hAnsi="標楷體" w:hint="eastAsia"/>
                <w:szCs w:val="24"/>
              </w:rPr>
              <w:t>兩者規範出現漏洞。</w:t>
            </w:r>
          </w:p>
        </w:tc>
        <w:tc>
          <w:tcPr>
            <w:tcW w:w="3679" w:type="dxa"/>
          </w:tcPr>
          <w:p w14:paraId="25647CDC" w14:textId="30E10A59" w:rsidR="00DE466D" w:rsidRDefault="00DE466D" w:rsidP="00B3160A">
            <w:pPr>
              <w:spacing w:line="0" w:lineRule="atLeast"/>
              <w:rPr>
                <w:rFonts w:ascii="標楷體" w:eastAsia="標楷體" w:hAnsi="標楷體"/>
                <w:szCs w:val="24"/>
              </w:rPr>
            </w:pPr>
            <w:r w:rsidRPr="00D57307">
              <w:rPr>
                <w:rFonts w:ascii="標楷體" w:eastAsia="標楷體" w:hAnsi="標楷體" w:hint="eastAsia"/>
                <w:szCs w:val="24"/>
              </w:rPr>
              <w:t>為了銜接《兒童及少年福利與權益保障法》第51條</w:t>
            </w:r>
            <w:r>
              <w:rPr>
                <w:rFonts w:ascii="標楷體" w:eastAsia="標楷體" w:hAnsi="標楷體" w:hint="eastAsia"/>
                <w:szCs w:val="24"/>
              </w:rPr>
              <w:t>規定不得使</w:t>
            </w:r>
            <w:r w:rsidRPr="00D57307">
              <w:rPr>
                <w:rFonts w:ascii="標楷體" w:eastAsia="標楷體" w:hAnsi="標楷體" w:hint="eastAsia"/>
                <w:szCs w:val="24"/>
              </w:rPr>
              <w:t>六歲以下兒童獨處，避免家長因職場權益保障制度與兒少權益保障法賦予之義務間的斷裂，左支右絀，無辜受罰，因此將原本規定幼兒三歲前才可申請，改為</w:t>
            </w:r>
            <w:r w:rsidRPr="00D57307">
              <w:rPr>
                <w:rFonts w:ascii="標楷體" w:eastAsia="標楷體" w:hAnsi="標楷體" w:hint="eastAsia"/>
                <w:b/>
                <w:szCs w:val="24"/>
              </w:rPr>
              <w:t>小孩六歲</w:t>
            </w:r>
            <w:r>
              <w:rPr>
                <w:rFonts w:ascii="標楷體" w:eastAsia="標楷體" w:hAnsi="標楷體" w:hint="eastAsia"/>
                <w:b/>
                <w:szCs w:val="24"/>
              </w:rPr>
              <w:t>以</w:t>
            </w:r>
            <w:r w:rsidRPr="00D57307">
              <w:rPr>
                <w:rFonts w:ascii="標楷體" w:eastAsia="標楷體" w:hAnsi="標楷體" w:hint="eastAsia"/>
                <w:b/>
                <w:szCs w:val="24"/>
              </w:rPr>
              <w:t>前皆可申請實質薪資九成薪之育兒假</w:t>
            </w:r>
            <w:r w:rsidRPr="00D57307">
              <w:rPr>
                <w:rFonts w:ascii="標楷體" w:eastAsia="標楷體" w:hAnsi="標楷體" w:hint="eastAsia"/>
                <w:szCs w:val="24"/>
              </w:rPr>
              <w:t>。</w:t>
            </w:r>
          </w:p>
        </w:tc>
      </w:tr>
      <w:tr w:rsidR="006C51D9" w14:paraId="4903164A" w14:textId="77777777" w:rsidTr="006F610A">
        <w:tc>
          <w:tcPr>
            <w:tcW w:w="2972" w:type="dxa"/>
          </w:tcPr>
          <w:p w14:paraId="1472BAA9" w14:textId="4DF294D1" w:rsidR="006C51D9" w:rsidRPr="00B746F2" w:rsidRDefault="006C51D9" w:rsidP="006C51D9">
            <w:pPr>
              <w:spacing w:line="0" w:lineRule="atLeast"/>
              <w:rPr>
                <w:rFonts w:ascii="標楷體" w:eastAsia="標楷體" w:hAnsi="標楷體"/>
                <w:b/>
                <w:bCs/>
              </w:rPr>
            </w:pPr>
            <w:r w:rsidRPr="00B746F2">
              <w:rPr>
                <w:rFonts w:ascii="標楷體" w:eastAsia="標楷體" w:hAnsi="標楷體"/>
                <w:b/>
                <w:bCs/>
              </w:rPr>
              <w:t>【六要】</w:t>
            </w:r>
            <w:r>
              <w:rPr>
                <w:rFonts w:ascii="標楷體" w:eastAsia="標楷體" w:hAnsi="標楷體" w:hint="eastAsia"/>
                <w:b/>
                <w:szCs w:val="24"/>
              </w:rPr>
              <w:t>以收養契約書簽署日期為準，落實同志家長請假育兒權益</w:t>
            </w:r>
          </w:p>
        </w:tc>
        <w:tc>
          <w:tcPr>
            <w:tcW w:w="4111" w:type="dxa"/>
          </w:tcPr>
          <w:p w14:paraId="106FB4BF" w14:textId="3B940698" w:rsidR="006C51D9" w:rsidRPr="008C2E67" w:rsidRDefault="006C51D9" w:rsidP="006C51D9">
            <w:pPr>
              <w:spacing w:line="0" w:lineRule="atLeast"/>
              <w:rPr>
                <w:rFonts w:ascii="標楷體" w:eastAsia="標楷體" w:hAnsi="標楷體"/>
              </w:rPr>
            </w:pPr>
            <w:r>
              <w:rPr>
                <w:rFonts w:ascii="標楷體" w:eastAsia="標楷體" w:hAnsi="標楷體" w:hint="eastAsia"/>
                <w:szCs w:val="24"/>
              </w:rPr>
              <w:t>同志配偶無法收養對方無血緣關係的子女，僅能以「繼親收養」流程收養配偶的親生子女，但法院流程經常超過半年，無法即時取得法院公函文書、或取得村里長共同生活證明困難，導致同志家長其中一方，因法律上的親子關係尚未建立，無法依實際照顧需求，即時獲得請領育嬰留職停薪津貼的權利。</w:t>
            </w:r>
          </w:p>
        </w:tc>
        <w:tc>
          <w:tcPr>
            <w:tcW w:w="3679" w:type="dxa"/>
          </w:tcPr>
          <w:p w14:paraId="2875C493" w14:textId="38CDB881" w:rsidR="006C51D9" w:rsidRPr="008C2E67" w:rsidRDefault="006C51D9" w:rsidP="006C51D9">
            <w:pPr>
              <w:spacing w:line="0" w:lineRule="atLeast"/>
              <w:rPr>
                <w:rFonts w:ascii="標楷體" w:eastAsia="標楷體" w:hAnsi="標楷體"/>
              </w:rPr>
            </w:pPr>
            <w:r w:rsidRPr="008C2E67">
              <w:rPr>
                <w:rFonts w:ascii="標楷體" w:eastAsia="標楷體" w:hAnsi="標楷體"/>
              </w:rPr>
              <w:t>勞動部應放寬規定，確立繼親收養之收養者可依「收養契約書」簽署日期，取得請領育嬰留職停薪津貼之資格。</w:t>
            </w:r>
          </w:p>
        </w:tc>
      </w:tr>
      <w:tr w:rsidR="006C51D9" w14:paraId="0C65AE0A" w14:textId="77777777" w:rsidTr="006F610A">
        <w:tc>
          <w:tcPr>
            <w:tcW w:w="2972" w:type="dxa"/>
          </w:tcPr>
          <w:p w14:paraId="00A03B26" w14:textId="77777777" w:rsidR="006C51D9" w:rsidRPr="00DE7719" w:rsidRDefault="006C51D9" w:rsidP="006C51D9">
            <w:pPr>
              <w:spacing w:line="0" w:lineRule="atLeast"/>
              <w:rPr>
                <w:rFonts w:ascii="標楷體" w:eastAsia="標楷體" w:hAnsi="標楷體"/>
                <w:b/>
                <w:szCs w:val="24"/>
              </w:rPr>
            </w:pPr>
            <w:r w:rsidRPr="00DE7719">
              <w:rPr>
                <w:rFonts w:ascii="標楷體" w:eastAsia="標楷體" w:hAnsi="標楷體" w:hint="eastAsia"/>
                <w:b/>
                <w:szCs w:val="24"/>
              </w:rPr>
              <w:t>【一不可】不可更動家長</w:t>
            </w:r>
            <w:r w:rsidRPr="00DE7719">
              <w:rPr>
                <w:rFonts w:ascii="標楷體" w:eastAsia="標楷體" w:hAnsi="標楷體" w:hint="eastAsia"/>
                <w:b/>
                <w:szCs w:val="24"/>
              </w:rPr>
              <w:lastRenderedPageBreak/>
              <w:t>／父母之間不可移轉的規定</w:t>
            </w:r>
          </w:p>
        </w:tc>
        <w:tc>
          <w:tcPr>
            <w:tcW w:w="4111" w:type="dxa"/>
          </w:tcPr>
          <w:p w14:paraId="1E09DE79" w14:textId="77777777" w:rsidR="006C51D9" w:rsidRDefault="006C51D9" w:rsidP="006C51D9">
            <w:pPr>
              <w:spacing w:line="0" w:lineRule="atLeast"/>
              <w:rPr>
                <w:rFonts w:ascii="標楷體" w:eastAsia="標楷體" w:hAnsi="標楷體"/>
                <w:szCs w:val="24"/>
              </w:rPr>
            </w:pPr>
            <w:r>
              <w:rPr>
                <w:rFonts w:ascii="標楷體" w:eastAsia="標楷體" w:hAnsi="標楷體" w:hint="eastAsia"/>
                <w:szCs w:val="24"/>
              </w:rPr>
              <w:lastRenderedPageBreak/>
              <w:t>針對目前立法院或行政部門傳出研議</w:t>
            </w:r>
            <w:r>
              <w:rPr>
                <w:rFonts w:ascii="標楷體" w:eastAsia="標楷體" w:hAnsi="標楷體" w:hint="eastAsia"/>
                <w:szCs w:val="24"/>
              </w:rPr>
              <w:lastRenderedPageBreak/>
              <w:t>將「父親沒有申請的育嬰假及育嬰津貼」轉移給母親來用，我們強烈反對此一研議方向，若可轉移，恐將造成所有育嬰假都由母親來請、父親被鼓勵「甩鍋」沒有機會共同照顧，不但違反性別平等、共同養育之原則，亦不符國際育嬰假改革趨勢。</w:t>
            </w:r>
          </w:p>
        </w:tc>
        <w:tc>
          <w:tcPr>
            <w:tcW w:w="3679" w:type="dxa"/>
          </w:tcPr>
          <w:p w14:paraId="7BA88E3D" w14:textId="77777777" w:rsidR="006C51D9" w:rsidRDefault="006C51D9" w:rsidP="006C51D9">
            <w:pPr>
              <w:spacing w:line="0" w:lineRule="atLeast"/>
              <w:rPr>
                <w:rFonts w:ascii="標楷體" w:eastAsia="標楷體" w:hAnsi="標楷體"/>
                <w:szCs w:val="24"/>
              </w:rPr>
            </w:pPr>
            <w:r>
              <w:rPr>
                <w:rFonts w:ascii="標楷體" w:eastAsia="標楷體" w:hAnsi="標楷體" w:hint="eastAsia"/>
                <w:szCs w:val="24"/>
              </w:rPr>
              <w:lastRenderedPageBreak/>
              <w:t>建議應維持現行制度不更動，雙</w:t>
            </w:r>
            <w:r>
              <w:rPr>
                <w:rFonts w:ascii="標楷體" w:eastAsia="標楷體" w:hAnsi="標楷體" w:hint="eastAsia"/>
                <w:szCs w:val="24"/>
              </w:rPr>
              <w:lastRenderedPageBreak/>
              <w:t>親皆有六個月專屬且不可轉移之有薪育嬰假。</w:t>
            </w:r>
          </w:p>
        </w:tc>
      </w:tr>
      <w:tr w:rsidR="006C51D9" w14:paraId="6214F3BA" w14:textId="77777777" w:rsidTr="006F610A">
        <w:tc>
          <w:tcPr>
            <w:tcW w:w="2972" w:type="dxa"/>
            <w:tcBorders>
              <w:bottom w:val="single" w:sz="4" w:space="0" w:color="auto"/>
            </w:tcBorders>
          </w:tcPr>
          <w:p w14:paraId="33D278D8" w14:textId="77777777" w:rsidR="006C51D9" w:rsidRPr="00DE7719" w:rsidRDefault="006C51D9" w:rsidP="006C51D9">
            <w:pPr>
              <w:spacing w:line="0" w:lineRule="atLeast"/>
              <w:rPr>
                <w:rFonts w:ascii="標楷體" w:eastAsia="標楷體" w:hAnsi="標楷體"/>
                <w:b/>
                <w:szCs w:val="24"/>
              </w:rPr>
            </w:pPr>
            <w:r w:rsidRPr="00DE7719">
              <w:rPr>
                <w:rFonts w:ascii="標楷體" w:eastAsia="標楷體" w:hAnsi="標楷體" w:hint="eastAsia"/>
                <w:b/>
                <w:szCs w:val="24"/>
              </w:rPr>
              <w:lastRenderedPageBreak/>
              <w:t>【二不可】六個月有薪育嬰假原則上不可再延長</w:t>
            </w:r>
          </w:p>
        </w:tc>
        <w:tc>
          <w:tcPr>
            <w:tcW w:w="4111" w:type="dxa"/>
            <w:tcBorders>
              <w:bottom w:val="single" w:sz="4" w:space="0" w:color="auto"/>
            </w:tcBorders>
          </w:tcPr>
          <w:p w14:paraId="2C72CDB0" w14:textId="77777777" w:rsidR="006C51D9" w:rsidRDefault="006C51D9" w:rsidP="006C51D9">
            <w:pPr>
              <w:spacing w:line="0" w:lineRule="atLeast"/>
              <w:rPr>
                <w:rFonts w:ascii="標楷體" w:eastAsia="標楷體" w:hAnsi="標楷體"/>
                <w:szCs w:val="24"/>
              </w:rPr>
            </w:pPr>
            <w:r>
              <w:rPr>
                <w:rFonts w:ascii="標楷體" w:eastAsia="標楷體" w:hAnsi="標楷體" w:hint="eastAsia"/>
                <w:szCs w:val="24"/>
              </w:rPr>
              <w:t>針對目前立法院或行政部門傳出研議將現行六個月「育嬰留職停薪津貼」再延長期間，我們強烈反對此一研議方向，暫離職場時間越長，回到職場的困難度就會提高，尤其是目前請領育嬰津貼者超過八成為女性，相關研究顯示，女性離開職場的時間愈久，就愈難回到職場二度就業。</w:t>
            </w:r>
          </w:p>
        </w:tc>
        <w:tc>
          <w:tcPr>
            <w:tcW w:w="3679" w:type="dxa"/>
            <w:tcBorders>
              <w:bottom w:val="single" w:sz="4" w:space="0" w:color="auto"/>
            </w:tcBorders>
          </w:tcPr>
          <w:p w14:paraId="4B499CE6" w14:textId="77777777" w:rsidR="006C51D9" w:rsidRDefault="006C51D9" w:rsidP="006C51D9">
            <w:pPr>
              <w:spacing w:line="0" w:lineRule="atLeast"/>
              <w:rPr>
                <w:rFonts w:ascii="標楷體" w:eastAsia="標楷體" w:hAnsi="標楷體"/>
                <w:szCs w:val="24"/>
              </w:rPr>
            </w:pPr>
            <w:r>
              <w:rPr>
                <w:rFonts w:ascii="標楷體" w:eastAsia="標楷體" w:hAnsi="標楷體" w:hint="eastAsia"/>
                <w:szCs w:val="24"/>
              </w:rPr>
              <w:t>由於請育嬰假的多數仍是女性，為了不影響女性職涯發展與經濟自主，原則上不可再延長六個月有薪育嬰假，除非如前述雙親皆請滿六個月，才可再各增加一個月的有薪育嬰假。</w:t>
            </w:r>
          </w:p>
        </w:tc>
      </w:tr>
      <w:tr w:rsidR="006C51D9" w14:paraId="1CB2C895" w14:textId="77777777" w:rsidTr="00B3160A">
        <w:tc>
          <w:tcPr>
            <w:tcW w:w="10762" w:type="dxa"/>
            <w:gridSpan w:val="3"/>
            <w:shd w:val="pct10" w:color="auto" w:fill="auto"/>
          </w:tcPr>
          <w:p w14:paraId="1BEE36A3" w14:textId="27CBE740" w:rsidR="006C51D9" w:rsidRDefault="006C51D9" w:rsidP="006C51D9">
            <w:pPr>
              <w:spacing w:line="0" w:lineRule="atLeast"/>
              <w:rPr>
                <w:rFonts w:ascii="標楷體" w:eastAsia="標楷體" w:hAnsi="標楷體"/>
                <w:szCs w:val="24"/>
              </w:rPr>
            </w:pPr>
            <w:r>
              <w:rPr>
                <w:rFonts w:ascii="標楷體" w:eastAsia="標楷體" w:hAnsi="標楷體" w:hint="eastAsia"/>
                <w:b/>
                <w:szCs w:val="24"/>
              </w:rPr>
              <w:t>二、</w:t>
            </w:r>
            <w:r w:rsidRPr="00696246">
              <w:rPr>
                <w:rFonts w:ascii="標楷體" w:eastAsia="標楷體" w:hAnsi="標楷體" w:hint="eastAsia"/>
                <w:b/>
                <w:szCs w:val="24"/>
              </w:rPr>
              <w:t>「四短二長」的職場友善生育措施</w:t>
            </w:r>
          </w:p>
        </w:tc>
      </w:tr>
      <w:tr w:rsidR="006C51D9" w14:paraId="06870BF7" w14:textId="77777777" w:rsidTr="006F610A">
        <w:tc>
          <w:tcPr>
            <w:tcW w:w="2972" w:type="dxa"/>
          </w:tcPr>
          <w:p w14:paraId="4BCEC3A4" w14:textId="0678C48F" w:rsidR="006C51D9" w:rsidRDefault="006C51D9" w:rsidP="006C51D9">
            <w:pPr>
              <w:spacing w:line="0" w:lineRule="atLeast"/>
              <w:rPr>
                <w:rFonts w:ascii="標楷體" w:eastAsia="標楷體" w:hAnsi="標楷體"/>
                <w:szCs w:val="24"/>
              </w:rPr>
            </w:pPr>
            <w:r w:rsidRPr="0083276C">
              <w:rPr>
                <w:rFonts w:ascii="標楷體" w:eastAsia="標楷體" w:hAnsi="標楷體" w:hint="eastAsia"/>
                <w:b/>
                <w:bCs/>
              </w:rPr>
              <w:t>【短期改革一】實質薪資九成薪之財源籌措</w:t>
            </w:r>
          </w:p>
        </w:tc>
        <w:tc>
          <w:tcPr>
            <w:tcW w:w="4111" w:type="dxa"/>
          </w:tcPr>
          <w:p w14:paraId="56345A4C" w14:textId="47EC7D34" w:rsidR="006C51D9" w:rsidRDefault="00DE7719" w:rsidP="006C51D9">
            <w:pPr>
              <w:spacing w:line="0" w:lineRule="atLeast"/>
              <w:rPr>
                <w:rFonts w:ascii="標楷體" w:eastAsia="標楷體" w:hAnsi="標楷體"/>
                <w:szCs w:val="24"/>
              </w:rPr>
            </w:pPr>
            <w:r>
              <w:rPr>
                <w:rFonts w:ascii="標楷體" w:eastAsia="標楷體" w:hAnsi="標楷體" w:hint="eastAsia"/>
                <w:szCs w:val="24"/>
              </w:rPr>
              <w:t>現行「育嬰留職停薪津貼」之財源來自就業保險，津貼額度為投保薪資的六成。</w:t>
            </w:r>
          </w:p>
        </w:tc>
        <w:tc>
          <w:tcPr>
            <w:tcW w:w="3679" w:type="dxa"/>
          </w:tcPr>
          <w:p w14:paraId="3178E8C8" w14:textId="54D5CF44" w:rsidR="006C51D9" w:rsidRDefault="006C51D9" w:rsidP="006C51D9">
            <w:pPr>
              <w:spacing w:line="0" w:lineRule="atLeast"/>
              <w:rPr>
                <w:rFonts w:ascii="標楷體" w:eastAsia="標楷體" w:hAnsi="標楷體"/>
                <w:szCs w:val="24"/>
              </w:rPr>
            </w:pPr>
            <w:r w:rsidRPr="00CD69BE">
              <w:rPr>
                <w:rFonts w:ascii="標楷體" w:eastAsia="標楷體" w:hAnsi="標楷體" w:hint="eastAsia"/>
              </w:rPr>
              <w:t>現有就業保險支付的投保薪資六成可</w:t>
            </w:r>
            <w:r>
              <w:rPr>
                <w:rFonts w:ascii="標楷體" w:eastAsia="標楷體" w:hAnsi="標楷體" w:hint="eastAsia"/>
              </w:rPr>
              <w:t>暫</w:t>
            </w:r>
            <w:r w:rsidRPr="00CD69BE">
              <w:rPr>
                <w:rFonts w:ascii="標楷體" w:eastAsia="標楷體" w:hAnsi="標楷體" w:hint="eastAsia"/>
              </w:rPr>
              <w:t>不更動，投保薪資六成薪與實質薪資（報稅時的薪資所得及執行業務所得）九成薪之間的差距，由政府負擔，不管來自公務預算、就業安定基金或其他財源皆可討論；若要將實質薪資九成薪之給付完全另立獨立財源，亦可討論。</w:t>
            </w:r>
          </w:p>
        </w:tc>
      </w:tr>
      <w:tr w:rsidR="006C51D9" w14:paraId="453A8730" w14:textId="77777777" w:rsidTr="006F610A">
        <w:tc>
          <w:tcPr>
            <w:tcW w:w="2972" w:type="dxa"/>
          </w:tcPr>
          <w:p w14:paraId="67B116AB" w14:textId="49CA301A" w:rsidR="006C51D9" w:rsidRPr="00D57307" w:rsidRDefault="006C51D9" w:rsidP="006C51D9">
            <w:pPr>
              <w:spacing w:line="0" w:lineRule="atLeast"/>
              <w:rPr>
                <w:rFonts w:ascii="標楷體" w:eastAsia="標楷體" w:hAnsi="標楷體"/>
                <w:b/>
                <w:szCs w:val="24"/>
              </w:rPr>
            </w:pPr>
            <w:r w:rsidRPr="0083276C">
              <w:rPr>
                <w:rFonts w:ascii="標楷體" w:eastAsia="標楷體" w:hAnsi="標楷體" w:hint="eastAsia"/>
                <w:b/>
                <w:bCs/>
              </w:rPr>
              <w:t>【短期改革二】</w:t>
            </w:r>
            <w:r w:rsidRPr="00CD69BE">
              <w:rPr>
                <w:rFonts w:ascii="標楷體" w:eastAsia="標楷體" w:hAnsi="標楷體" w:hint="eastAsia"/>
                <w:b/>
                <w:bCs/>
              </w:rPr>
              <w:t>九成薪計算</w:t>
            </w:r>
            <w:r w:rsidRPr="0083276C">
              <w:rPr>
                <w:rFonts w:ascii="標楷體" w:eastAsia="標楷體" w:hAnsi="標楷體" w:hint="eastAsia"/>
                <w:b/>
                <w:bCs/>
              </w:rPr>
              <w:t>若設上限應避免過度懲罰家長</w:t>
            </w:r>
          </w:p>
        </w:tc>
        <w:tc>
          <w:tcPr>
            <w:tcW w:w="4111" w:type="dxa"/>
          </w:tcPr>
          <w:p w14:paraId="0FBF884C" w14:textId="63746C24" w:rsidR="006C51D9" w:rsidRDefault="006C51D9" w:rsidP="006C51D9">
            <w:pPr>
              <w:spacing w:line="0" w:lineRule="atLeast"/>
              <w:rPr>
                <w:rFonts w:ascii="標楷體" w:eastAsia="標楷體" w:hAnsi="標楷體"/>
                <w:szCs w:val="24"/>
              </w:rPr>
            </w:pPr>
            <w:r>
              <w:rPr>
                <w:rFonts w:ascii="標楷體" w:eastAsia="標楷體" w:hAnsi="標楷體" w:hint="eastAsia"/>
                <w:szCs w:val="24"/>
              </w:rPr>
              <w:t>現行制度設有投保薪資上限</w:t>
            </w:r>
            <w:r w:rsidRPr="00CD69BE">
              <w:rPr>
                <w:rFonts w:ascii="標楷體" w:eastAsia="標楷體" w:hAnsi="標楷體"/>
              </w:rPr>
              <w:t>45,800</w:t>
            </w:r>
            <w:r w:rsidRPr="00CD69BE">
              <w:rPr>
                <w:rFonts w:ascii="標楷體" w:eastAsia="標楷體" w:hAnsi="標楷體" w:hint="eastAsia"/>
              </w:rPr>
              <w:t>元</w:t>
            </w:r>
            <w:r>
              <w:rPr>
                <w:rFonts w:ascii="標楷體" w:eastAsia="標楷體" w:hAnsi="標楷體" w:hint="eastAsia"/>
                <w:szCs w:val="24"/>
              </w:rPr>
              <w:t>的天花板，導致薪資較高者的育嬰津貼之薪資替代率偏低。</w:t>
            </w:r>
          </w:p>
        </w:tc>
        <w:tc>
          <w:tcPr>
            <w:tcW w:w="3679" w:type="dxa"/>
          </w:tcPr>
          <w:p w14:paraId="41DC8DD9" w14:textId="0A82403A" w:rsidR="006C51D9" w:rsidRDefault="006C51D9" w:rsidP="00C312CA">
            <w:pPr>
              <w:spacing w:line="0" w:lineRule="atLeast"/>
              <w:rPr>
                <w:rFonts w:ascii="標楷體" w:eastAsia="標楷體" w:hAnsi="標楷體"/>
                <w:szCs w:val="24"/>
              </w:rPr>
            </w:pPr>
            <w:r w:rsidRPr="00CD69BE">
              <w:rPr>
                <w:rFonts w:ascii="標楷體" w:eastAsia="標楷體" w:hAnsi="標楷體" w:hint="eastAsia"/>
              </w:rPr>
              <w:t>實</w:t>
            </w:r>
            <w:r w:rsidR="00C312CA">
              <w:rPr>
                <w:rFonts w:ascii="標楷體" w:eastAsia="標楷體" w:hAnsi="標楷體" w:hint="eastAsia"/>
              </w:rPr>
              <w:t>質薪資之計算若要設上限，為肯定照顧價值、避免過度懲罰照顧幼兒的家長，應將目前</w:t>
            </w:r>
            <w:r w:rsidRPr="00CD69BE">
              <w:rPr>
                <w:rFonts w:ascii="標楷體" w:eastAsia="標楷體" w:hAnsi="標楷體" w:hint="eastAsia"/>
              </w:rPr>
              <w:t>投保薪資</w:t>
            </w:r>
            <w:r w:rsidR="00C312CA">
              <w:rPr>
                <w:rFonts w:ascii="標楷體" w:eastAsia="標楷體" w:hAnsi="標楷體" w:hint="eastAsia"/>
              </w:rPr>
              <w:t>上限</w:t>
            </w:r>
            <w:r w:rsidRPr="00CD69BE">
              <w:rPr>
                <w:rFonts w:ascii="標楷體" w:eastAsia="標楷體" w:hAnsi="標楷體"/>
              </w:rPr>
              <w:t>45,800</w:t>
            </w:r>
            <w:r w:rsidRPr="00CD69BE">
              <w:rPr>
                <w:rFonts w:ascii="標楷體" w:eastAsia="標楷體" w:hAnsi="標楷體" w:hint="eastAsia"/>
              </w:rPr>
              <w:t>元，</w:t>
            </w:r>
            <w:r w:rsidR="00C312CA">
              <w:rPr>
                <w:rFonts w:ascii="標楷體" w:eastAsia="標楷體" w:hAnsi="標楷體" w:hint="eastAsia"/>
              </w:rPr>
              <w:t>改為</w:t>
            </w:r>
            <w:r w:rsidRPr="00CD69BE">
              <w:rPr>
                <w:rFonts w:ascii="標楷體" w:eastAsia="標楷體" w:hAnsi="標楷體" w:hint="eastAsia"/>
              </w:rPr>
              <w:t>比照勞工職災保險提高至</w:t>
            </w:r>
            <w:r w:rsidRPr="00CD69BE">
              <w:rPr>
                <w:rFonts w:ascii="標楷體" w:eastAsia="標楷體" w:hAnsi="標楷體"/>
              </w:rPr>
              <w:t>72,800</w:t>
            </w:r>
            <w:r w:rsidRPr="00CD69BE">
              <w:rPr>
                <w:rFonts w:ascii="標楷體" w:eastAsia="標楷體" w:hAnsi="標楷體" w:hint="eastAsia"/>
              </w:rPr>
              <w:t>元。</w:t>
            </w:r>
          </w:p>
        </w:tc>
      </w:tr>
      <w:tr w:rsidR="006C51D9" w14:paraId="41C6D3CC" w14:textId="77777777" w:rsidTr="006F610A">
        <w:tc>
          <w:tcPr>
            <w:tcW w:w="2972" w:type="dxa"/>
          </w:tcPr>
          <w:p w14:paraId="05E2A4E7" w14:textId="531BDAAB" w:rsidR="006C51D9" w:rsidRPr="00D45F4A" w:rsidRDefault="006C51D9" w:rsidP="006C51D9">
            <w:pPr>
              <w:spacing w:line="0" w:lineRule="atLeast"/>
              <w:rPr>
                <w:rFonts w:ascii="標楷體" w:eastAsia="標楷體" w:hAnsi="標楷體"/>
                <w:b/>
                <w:szCs w:val="24"/>
              </w:rPr>
            </w:pPr>
            <w:r w:rsidRPr="0083276C">
              <w:rPr>
                <w:rFonts w:ascii="標楷體" w:eastAsia="標楷體" w:hAnsi="標楷體" w:hint="eastAsia"/>
                <w:b/>
                <w:bCs/>
              </w:rPr>
              <w:t>【短期改革三】若家長仍須減少工時</w:t>
            </w:r>
            <w:r w:rsidR="00C312CA">
              <w:rPr>
                <w:rFonts w:ascii="標楷體" w:eastAsia="標楷體" w:hAnsi="標楷體" w:hint="eastAsia"/>
                <w:b/>
                <w:bCs/>
              </w:rPr>
              <w:t>，因應育兒需求</w:t>
            </w:r>
            <w:r w:rsidRPr="0083276C">
              <w:rPr>
                <w:rFonts w:ascii="標楷體" w:eastAsia="標楷體" w:hAnsi="標楷體" w:hint="eastAsia"/>
                <w:b/>
                <w:bCs/>
              </w:rPr>
              <w:t>不扣薪懲罰</w:t>
            </w:r>
          </w:p>
        </w:tc>
        <w:tc>
          <w:tcPr>
            <w:tcW w:w="4111" w:type="dxa"/>
          </w:tcPr>
          <w:p w14:paraId="62DCDECC" w14:textId="20762370" w:rsidR="006C51D9" w:rsidRDefault="006C51D9" w:rsidP="006C51D9">
            <w:pPr>
              <w:spacing w:line="0" w:lineRule="atLeast"/>
              <w:rPr>
                <w:rFonts w:ascii="標楷體" w:eastAsia="標楷體" w:hAnsi="標楷體"/>
                <w:szCs w:val="24"/>
              </w:rPr>
            </w:pPr>
            <w:r>
              <w:rPr>
                <w:rFonts w:ascii="標楷體" w:eastAsia="標楷體" w:hAnsi="標楷體" w:hint="eastAsia"/>
              </w:rPr>
              <w:t>現行《</w:t>
            </w:r>
            <w:r w:rsidRPr="00CD69BE">
              <w:rPr>
                <w:rFonts w:ascii="標楷體" w:eastAsia="標楷體" w:hAnsi="標楷體" w:hint="eastAsia"/>
              </w:rPr>
              <w:t>性別工作平等法</w:t>
            </w:r>
            <w:r>
              <w:rPr>
                <w:rFonts w:ascii="新細明體" w:hAnsi="新細明體" w:cs="新細明體" w:hint="eastAsia"/>
              </w:rPr>
              <w:t>》</w:t>
            </w:r>
            <w:r w:rsidRPr="00CD69BE">
              <w:rPr>
                <w:rFonts w:ascii="標楷體" w:eastAsia="標楷體" w:hAnsi="標楷體" w:hint="eastAsia"/>
              </w:rPr>
              <w:t>第</w:t>
            </w:r>
            <w:r w:rsidRPr="00CD69BE">
              <w:rPr>
                <w:rFonts w:ascii="標楷體" w:eastAsia="標楷體" w:hAnsi="標楷體"/>
              </w:rPr>
              <w:t>19</w:t>
            </w:r>
            <w:r w:rsidR="000F15DB">
              <w:rPr>
                <w:rFonts w:ascii="標楷體" w:eastAsia="標楷體" w:hAnsi="標楷體" w:hint="eastAsia"/>
              </w:rPr>
              <w:t>條規定：</w:t>
            </w:r>
            <w:r>
              <w:rPr>
                <w:rFonts w:ascii="標楷體" w:eastAsia="標楷體" w:hAnsi="標楷體" w:hint="eastAsia"/>
              </w:rPr>
              <w:t>「</w:t>
            </w:r>
            <w:r w:rsidRPr="00CD69BE">
              <w:rPr>
                <w:rFonts w:ascii="標楷體" w:eastAsia="標楷體" w:hAnsi="標楷體" w:hint="eastAsia"/>
              </w:rPr>
              <w:t>受僱於僱用</w:t>
            </w:r>
            <w:r w:rsidRPr="00CD69BE">
              <w:rPr>
                <w:rFonts w:ascii="標楷體" w:eastAsia="標楷體" w:hAnsi="標楷體"/>
              </w:rPr>
              <w:t>30</w:t>
            </w:r>
            <w:r w:rsidRPr="00CD69BE">
              <w:rPr>
                <w:rFonts w:ascii="標楷體" w:eastAsia="標楷體" w:hAnsi="標楷體" w:hint="eastAsia"/>
              </w:rPr>
              <w:t>人以上雇主之受僱者為撫育未滿三歲子女，每天可減少工作時間</w:t>
            </w:r>
            <w:r w:rsidRPr="00CD69BE">
              <w:rPr>
                <w:rFonts w:ascii="標楷體" w:eastAsia="標楷體" w:hAnsi="標楷體"/>
              </w:rPr>
              <w:t>1</w:t>
            </w:r>
            <w:r w:rsidRPr="00CD69BE">
              <w:rPr>
                <w:rFonts w:ascii="標楷體" w:eastAsia="標楷體" w:hAnsi="標楷體" w:hint="eastAsia"/>
              </w:rPr>
              <w:t>小時或調整工作時間，但不得請求報酬</w:t>
            </w:r>
            <w:r>
              <w:rPr>
                <w:rFonts w:ascii="標楷體" w:eastAsia="標楷體" w:hAnsi="標楷體" w:hint="eastAsia"/>
              </w:rPr>
              <w:t>」</w:t>
            </w:r>
            <w:r w:rsidRPr="00CD69BE">
              <w:rPr>
                <w:rFonts w:ascii="標楷體" w:eastAsia="標楷體" w:hAnsi="標楷體" w:hint="eastAsia"/>
              </w:rPr>
              <w:t>。</w:t>
            </w:r>
          </w:p>
        </w:tc>
        <w:tc>
          <w:tcPr>
            <w:tcW w:w="3679" w:type="dxa"/>
          </w:tcPr>
          <w:p w14:paraId="4E5C30BE" w14:textId="6F7D4B2A" w:rsidR="006C51D9" w:rsidRDefault="006C51D9" w:rsidP="006C51D9">
            <w:pPr>
              <w:spacing w:line="0" w:lineRule="atLeast"/>
              <w:rPr>
                <w:rFonts w:ascii="標楷體" w:eastAsia="標楷體" w:hAnsi="標楷體"/>
                <w:szCs w:val="24"/>
              </w:rPr>
            </w:pPr>
            <w:r w:rsidRPr="00CD69BE">
              <w:rPr>
                <w:rFonts w:ascii="標楷體" w:eastAsia="標楷體" w:hAnsi="標楷體" w:hint="eastAsia"/>
              </w:rPr>
              <w:t>為了避免懲罰</w:t>
            </w:r>
            <w:r>
              <w:rPr>
                <w:rFonts w:ascii="標楷體" w:eastAsia="標楷體" w:hAnsi="標楷體" w:hint="eastAsia"/>
              </w:rPr>
              <w:t>辛苦平衡就業與育兒的</w:t>
            </w:r>
            <w:r w:rsidRPr="00CD69BE">
              <w:rPr>
                <w:rFonts w:ascii="標楷體" w:eastAsia="標楷體" w:hAnsi="標楷體" w:hint="eastAsia"/>
              </w:rPr>
              <w:t>家長，並銜接《兒童及少年福利與權益保障法》第</w:t>
            </w:r>
            <w:r w:rsidRPr="00CD69BE">
              <w:rPr>
                <w:rFonts w:ascii="標楷體" w:eastAsia="標楷體" w:hAnsi="標楷體"/>
              </w:rPr>
              <w:t>51</w:t>
            </w:r>
            <w:r w:rsidRPr="00CD69BE">
              <w:rPr>
                <w:rFonts w:ascii="標楷體" w:eastAsia="標楷體" w:hAnsi="標楷體" w:hint="eastAsia"/>
              </w:rPr>
              <w:t>條「父母、監護人或其他實際照顧兒童及少年之人，不得使六歲以下兒童或需要特別看護之兒童及少年獨處或由不適當之人代為照顧」之規定，應修正為</w:t>
            </w:r>
            <w:r w:rsidRPr="00CD69BE">
              <w:rPr>
                <w:rFonts w:ascii="標楷體" w:eastAsia="標楷體" w:hAnsi="標楷體" w:hint="eastAsia"/>
                <w:u w:val="single"/>
              </w:rPr>
              <w:t>所有撫育未滿六歲子女之受僱者，皆可每天減少工作時間</w:t>
            </w:r>
            <w:r w:rsidRPr="00CD69BE">
              <w:rPr>
                <w:rFonts w:ascii="標楷體" w:eastAsia="標楷體" w:hAnsi="標楷體"/>
                <w:u w:val="single"/>
              </w:rPr>
              <w:t>1</w:t>
            </w:r>
            <w:r w:rsidRPr="00CD69BE">
              <w:rPr>
                <w:rFonts w:ascii="標楷體" w:eastAsia="標楷體" w:hAnsi="標楷體" w:hint="eastAsia"/>
                <w:u w:val="single"/>
              </w:rPr>
              <w:t>小時或調整工作時間，且不得扣薪</w:t>
            </w:r>
            <w:r w:rsidRPr="00CD69BE">
              <w:rPr>
                <w:rFonts w:ascii="標楷體" w:eastAsia="標楷體" w:hAnsi="標楷體" w:hint="eastAsia"/>
              </w:rPr>
              <w:t>。</w:t>
            </w:r>
          </w:p>
        </w:tc>
      </w:tr>
      <w:tr w:rsidR="00C312CA" w14:paraId="6E2F913B" w14:textId="77777777" w:rsidTr="006F610A">
        <w:tc>
          <w:tcPr>
            <w:tcW w:w="2972" w:type="dxa"/>
          </w:tcPr>
          <w:p w14:paraId="72226F78" w14:textId="398C4446" w:rsidR="00C312CA" w:rsidRPr="00D57307" w:rsidRDefault="00C312CA" w:rsidP="00C312CA">
            <w:pPr>
              <w:spacing w:line="0" w:lineRule="atLeast"/>
              <w:rPr>
                <w:rFonts w:ascii="標楷體" w:eastAsia="標楷體" w:hAnsi="標楷體"/>
                <w:b/>
                <w:szCs w:val="24"/>
              </w:rPr>
            </w:pPr>
            <w:r w:rsidRPr="0083276C">
              <w:rPr>
                <w:rFonts w:ascii="標楷體" w:eastAsia="標楷體" w:hAnsi="標楷體" w:hint="eastAsia"/>
                <w:b/>
                <w:bCs/>
              </w:rPr>
              <w:t>【短期改革</w:t>
            </w:r>
            <w:r>
              <w:rPr>
                <w:rFonts w:ascii="標楷體" w:eastAsia="標楷體" w:hAnsi="標楷體" w:hint="eastAsia"/>
                <w:b/>
                <w:bCs/>
              </w:rPr>
              <w:t>四</w:t>
            </w:r>
            <w:r w:rsidRPr="0083276C">
              <w:rPr>
                <w:rFonts w:ascii="標楷體" w:eastAsia="標楷體" w:hAnsi="標楷體" w:hint="eastAsia"/>
                <w:b/>
                <w:bCs/>
              </w:rPr>
              <w:t>】</w:t>
            </w:r>
            <w:r>
              <w:rPr>
                <w:rFonts w:ascii="標楷體" w:eastAsia="標楷體" w:hAnsi="標楷體" w:hint="eastAsia"/>
                <w:b/>
                <w:bCs/>
              </w:rPr>
              <w:t>支持長期請假家長返回職場、安心托育無縫接軌，</w:t>
            </w:r>
            <w:r w:rsidRPr="00B07D73">
              <w:rPr>
                <w:rFonts w:ascii="標楷體" w:eastAsia="標楷體" w:hAnsi="標楷體" w:hint="eastAsia"/>
                <w:b/>
                <w:szCs w:val="24"/>
              </w:rPr>
              <w:t>放寬托育補助請領資格</w:t>
            </w:r>
          </w:p>
        </w:tc>
        <w:tc>
          <w:tcPr>
            <w:tcW w:w="4111" w:type="dxa"/>
          </w:tcPr>
          <w:p w14:paraId="2E1B5445" w14:textId="21F08004" w:rsidR="00C312CA" w:rsidRDefault="00C312CA" w:rsidP="00C312CA">
            <w:pPr>
              <w:spacing w:line="0" w:lineRule="atLeast"/>
              <w:rPr>
                <w:rFonts w:ascii="標楷體" w:eastAsia="標楷體" w:hAnsi="標楷體"/>
                <w:szCs w:val="24"/>
              </w:rPr>
            </w:pPr>
            <w:r>
              <w:rPr>
                <w:rFonts w:ascii="標楷體" w:eastAsia="標楷體" w:hAnsi="標楷體" w:hint="eastAsia"/>
                <w:szCs w:val="24"/>
              </w:rPr>
              <w:t>現行規定</w:t>
            </w:r>
            <w:r w:rsidRPr="00D57307">
              <w:rPr>
                <w:rFonts w:ascii="標楷體" w:eastAsia="標楷體" w:hAnsi="標楷體" w:hint="eastAsia"/>
                <w:szCs w:val="24"/>
              </w:rPr>
              <w:t>不得同時請領育嬰留職停薪與托育補助</w:t>
            </w:r>
            <w:r>
              <w:rPr>
                <w:rFonts w:ascii="標楷體" w:eastAsia="標楷體" w:hAnsi="標楷體" w:hint="eastAsia"/>
                <w:szCs w:val="24"/>
              </w:rPr>
              <w:t>。中央發放的0-</w:t>
            </w:r>
            <w:r>
              <w:rPr>
                <w:rFonts w:ascii="標楷體" w:eastAsia="標楷體" w:hAnsi="標楷體"/>
                <w:szCs w:val="24"/>
              </w:rPr>
              <w:t>3</w:t>
            </w:r>
            <w:r>
              <w:rPr>
                <w:rFonts w:ascii="標楷體" w:eastAsia="標楷體" w:hAnsi="標楷體" w:hint="eastAsia"/>
                <w:szCs w:val="24"/>
              </w:rPr>
              <w:t>歲托育補助，使用公共化托育之幼兒目前補助每月3</w:t>
            </w:r>
            <w:r>
              <w:rPr>
                <w:rFonts w:ascii="標楷體" w:eastAsia="標楷體" w:hAnsi="標楷體"/>
                <w:szCs w:val="24"/>
              </w:rPr>
              <w:t>00</w:t>
            </w:r>
            <w:r>
              <w:rPr>
                <w:rFonts w:ascii="標楷體" w:eastAsia="標楷體" w:hAnsi="標楷體" w:hint="eastAsia"/>
                <w:szCs w:val="24"/>
              </w:rPr>
              <w:t>0元，今年8月後將調高為補助每月4</w:t>
            </w:r>
            <w:r>
              <w:rPr>
                <w:rFonts w:ascii="標楷體" w:eastAsia="標楷體" w:hAnsi="標楷體"/>
                <w:szCs w:val="24"/>
              </w:rPr>
              <w:t>00</w:t>
            </w:r>
            <w:r>
              <w:rPr>
                <w:rFonts w:ascii="標楷體" w:eastAsia="標楷體" w:hAnsi="標楷體" w:hint="eastAsia"/>
                <w:szCs w:val="24"/>
              </w:rPr>
              <w:t>0元；準公共化之幼</w:t>
            </w:r>
            <w:r>
              <w:rPr>
                <w:rFonts w:ascii="標楷體" w:eastAsia="標楷體" w:hAnsi="標楷體" w:hint="eastAsia"/>
                <w:szCs w:val="24"/>
              </w:rPr>
              <w:lastRenderedPageBreak/>
              <w:t>兒目前是補助每月6000元，今年8月後將調高為補助每月7</w:t>
            </w:r>
            <w:r>
              <w:rPr>
                <w:rFonts w:ascii="標楷體" w:eastAsia="標楷體" w:hAnsi="標楷體"/>
                <w:szCs w:val="24"/>
              </w:rPr>
              <w:t>00</w:t>
            </w:r>
            <w:r>
              <w:rPr>
                <w:rFonts w:ascii="標楷體" w:eastAsia="標楷體" w:hAnsi="標楷體" w:hint="eastAsia"/>
                <w:szCs w:val="24"/>
              </w:rPr>
              <w:t>0元。</w:t>
            </w:r>
          </w:p>
        </w:tc>
        <w:tc>
          <w:tcPr>
            <w:tcW w:w="3679" w:type="dxa"/>
          </w:tcPr>
          <w:p w14:paraId="697CA76B" w14:textId="226BCECE" w:rsidR="00C312CA" w:rsidRDefault="00C312CA" w:rsidP="00C312CA">
            <w:pPr>
              <w:spacing w:line="0" w:lineRule="atLeast"/>
              <w:rPr>
                <w:rFonts w:ascii="標楷體" w:eastAsia="標楷體" w:hAnsi="標楷體"/>
                <w:szCs w:val="24"/>
              </w:rPr>
            </w:pPr>
            <w:r>
              <w:rPr>
                <w:rFonts w:ascii="標楷體" w:eastAsia="標楷體" w:hAnsi="標楷體" w:hint="eastAsia"/>
                <w:szCs w:val="24"/>
              </w:rPr>
              <w:lastRenderedPageBreak/>
              <w:t>應</w:t>
            </w:r>
            <w:r w:rsidRPr="00D57307">
              <w:rPr>
                <w:rFonts w:ascii="標楷體" w:eastAsia="標楷體" w:hAnsi="標楷體" w:hint="eastAsia"/>
                <w:szCs w:val="24"/>
              </w:rPr>
              <w:t>放寬目前不得同時請領育嬰留職停薪與托育補助的規定，讓家長在育嬰留職停薪請領期間或請九成薪育兒假時，仍</w:t>
            </w:r>
            <w:r w:rsidRPr="00B95666">
              <w:rPr>
                <w:rFonts w:ascii="標楷體" w:eastAsia="標楷體" w:hAnsi="標楷體" w:hint="eastAsia"/>
                <w:b/>
                <w:szCs w:val="24"/>
              </w:rPr>
              <w:t>可同時</w:t>
            </w:r>
            <w:r>
              <w:rPr>
                <w:rFonts w:ascii="標楷體" w:eastAsia="標楷體" w:hAnsi="標楷體" w:hint="eastAsia"/>
                <w:b/>
                <w:szCs w:val="24"/>
              </w:rPr>
              <w:t>請</w:t>
            </w:r>
            <w:r w:rsidRPr="00B95666">
              <w:rPr>
                <w:rFonts w:ascii="標楷體" w:eastAsia="標楷體" w:hAnsi="標楷體" w:hint="eastAsia"/>
                <w:b/>
                <w:szCs w:val="24"/>
              </w:rPr>
              <w:t>領一個月的托育補助</w:t>
            </w:r>
            <w:r w:rsidRPr="00D57307">
              <w:rPr>
                <w:rFonts w:ascii="標楷體" w:eastAsia="標楷體" w:hAnsi="標楷體" w:hint="eastAsia"/>
                <w:szCs w:val="24"/>
              </w:rPr>
              <w:t>，讓家長</w:t>
            </w:r>
            <w:r>
              <w:rPr>
                <w:rFonts w:ascii="標楷體" w:eastAsia="標楷體" w:hAnsi="標楷體" w:hint="eastAsia"/>
                <w:szCs w:val="24"/>
              </w:rPr>
              <w:t>能有</w:t>
            </w:r>
            <w:r>
              <w:rPr>
                <w:rFonts w:ascii="標楷體" w:eastAsia="標楷體" w:hAnsi="標楷體" w:hint="eastAsia"/>
                <w:szCs w:val="24"/>
              </w:rPr>
              <w:lastRenderedPageBreak/>
              <w:t>一個月時間適應調整與確認</w:t>
            </w:r>
            <w:r w:rsidRPr="00D57307">
              <w:rPr>
                <w:rFonts w:ascii="標楷體" w:eastAsia="標楷體" w:hAnsi="標楷體" w:hint="eastAsia"/>
                <w:szCs w:val="24"/>
              </w:rPr>
              <w:t>托育安排</w:t>
            </w:r>
            <w:r>
              <w:rPr>
                <w:rFonts w:ascii="標楷體" w:eastAsia="標楷體" w:hAnsi="標楷體" w:hint="eastAsia"/>
                <w:szCs w:val="24"/>
              </w:rPr>
              <w:t>，以安心返回職場</w:t>
            </w:r>
            <w:r w:rsidRPr="00D57307">
              <w:rPr>
                <w:rFonts w:ascii="標楷體" w:eastAsia="標楷體" w:hAnsi="標楷體" w:hint="eastAsia"/>
                <w:szCs w:val="24"/>
              </w:rPr>
              <w:t>。</w:t>
            </w:r>
          </w:p>
        </w:tc>
      </w:tr>
      <w:tr w:rsidR="00C312CA" w14:paraId="7100BB1D" w14:textId="77777777" w:rsidTr="006F610A">
        <w:tc>
          <w:tcPr>
            <w:tcW w:w="2972" w:type="dxa"/>
          </w:tcPr>
          <w:p w14:paraId="44BA0836" w14:textId="77777777" w:rsidR="00C312CA" w:rsidRDefault="00C312CA" w:rsidP="00C312CA">
            <w:pPr>
              <w:spacing w:line="0" w:lineRule="atLeast"/>
              <w:rPr>
                <w:rFonts w:ascii="標楷體" w:eastAsia="標楷體" w:hAnsi="標楷體"/>
                <w:b/>
                <w:szCs w:val="24"/>
              </w:rPr>
            </w:pPr>
            <w:r w:rsidRPr="00D57307">
              <w:rPr>
                <w:rFonts w:ascii="標楷體" w:eastAsia="標楷體" w:hAnsi="標楷體" w:hint="eastAsia"/>
                <w:b/>
                <w:szCs w:val="24"/>
              </w:rPr>
              <w:lastRenderedPageBreak/>
              <w:t>嬰兒前三個月階段，</w:t>
            </w:r>
          </w:p>
          <w:p w14:paraId="15E4AA78" w14:textId="2FD9D76F" w:rsidR="00C312CA" w:rsidRPr="0083276C" w:rsidRDefault="00C312CA" w:rsidP="00C312CA">
            <w:pPr>
              <w:spacing w:line="0" w:lineRule="atLeast"/>
              <w:rPr>
                <w:rFonts w:ascii="標楷體" w:eastAsia="標楷體" w:hAnsi="標楷體"/>
                <w:b/>
                <w:bCs/>
              </w:rPr>
            </w:pPr>
            <w:r>
              <w:rPr>
                <w:rFonts w:ascii="標楷體" w:eastAsia="標楷體" w:hAnsi="標楷體" w:hint="eastAsia"/>
                <w:b/>
                <w:szCs w:val="24"/>
              </w:rPr>
              <w:t>新手爸媽共同育兒</w:t>
            </w:r>
          </w:p>
        </w:tc>
        <w:tc>
          <w:tcPr>
            <w:tcW w:w="4111" w:type="dxa"/>
          </w:tcPr>
          <w:p w14:paraId="532A92AB" w14:textId="77777777" w:rsidR="00C312CA" w:rsidRDefault="00C312CA" w:rsidP="00C312CA">
            <w:pPr>
              <w:spacing w:line="0" w:lineRule="atLeast"/>
              <w:rPr>
                <w:rFonts w:ascii="標楷體" w:eastAsia="標楷體" w:hAnsi="標楷體"/>
                <w:szCs w:val="24"/>
              </w:rPr>
            </w:pPr>
            <w:r>
              <w:rPr>
                <w:rFonts w:ascii="標楷體" w:eastAsia="標楷體" w:hAnsi="標楷體" w:hint="eastAsia"/>
                <w:szCs w:val="24"/>
              </w:rPr>
              <w:t>現行規定家長雙方不得同時請領育嬰留職停薪津貼，而應輪流申請，除非有雙胞胎或兩個</w:t>
            </w:r>
            <w:r>
              <w:rPr>
                <w:rFonts w:ascii="標楷體" w:eastAsia="標楷體" w:hAnsi="標楷體"/>
                <w:szCs w:val="24"/>
              </w:rPr>
              <w:t>2</w:t>
            </w:r>
            <w:r>
              <w:rPr>
                <w:rFonts w:ascii="標楷體" w:eastAsia="標楷體" w:hAnsi="標楷體" w:hint="eastAsia"/>
                <w:szCs w:val="24"/>
              </w:rPr>
              <w:t>歲以下小孩。</w:t>
            </w:r>
          </w:p>
          <w:p w14:paraId="23497FB1" w14:textId="77777777" w:rsidR="00C312CA" w:rsidRDefault="00C312CA" w:rsidP="00C312CA">
            <w:pPr>
              <w:spacing w:line="0" w:lineRule="atLeast"/>
              <w:rPr>
                <w:rFonts w:ascii="標楷體" w:eastAsia="標楷體" w:hAnsi="標楷體"/>
                <w:szCs w:val="24"/>
              </w:rPr>
            </w:pPr>
            <w:r>
              <w:rPr>
                <w:rFonts w:ascii="標楷體" w:eastAsia="標楷體" w:hAnsi="標楷體" w:hint="eastAsia"/>
                <w:szCs w:val="24"/>
              </w:rPr>
              <w:t>問題現況：</w:t>
            </w:r>
          </w:p>
          <w:p w14:paraId="006C6C34" w14:textId="55B46D69" w:rsidR="00C312CA" w:rsidRDefault="00C312CA" w:rsidP="00C312CA">
            <w:pPr>
              <w:spacing w:line="0" w:lineRule="atLeast"/>
              <w:rPr>
                <w:rFonts w:ascii="標楷體" w:eastAsia="標楷體" w:hAnsi="標楷體"/>
                <w:szCs w:val="24"/>
              </w:rPr>
            </w:pPr>
            <w:r>
              <w:rPr>
                <w:rFonts w:ascii="標楷體" w:eastAsia="標楷體" w:hAnsi="標楷體" w:hint="eastAsia"/>
                <w:szCs w:val="24"/>
              </w:rPr>
              <w:t>2019年有8萬5678人申請育嬰津貼，其中女性為6萬9716人（81.37％），男性僅有1萬5962人（18.63％）。單靠母親照顧不但違反性別平等原則，也讓更多女性因為職場與養育的嚴重拉扯不敢生育，因此政府應以制度性誘因來鼓勵男性共同育嬰。</w:t>
            </w:r>
          </w:p>
        </w:tc>
        <w:tc>
          <w:tcPr>
            <w:tcW w:w="3679" w:type="dxa"/>
          </w:tcPr>
          <w:p w14:paraId="5A7FB99E" w14:textId="05D63342" w:rsidR="00C312CA" w:rsidRDefault="00C312CA" w:rsidP="00C312CA">
            <w:pPr>
              <w:spacing w:line="0" w:lineRule="atLeast"/>
              <w:rPr>
                <w:rFonts w:ascii="標楷體" w:eastAsia="標楷體" w:hAnsi="標楷體"/>
                <w:szCs w:val="24"/>
              </w:rPr>
            </w:pPr>
            <w:r>
              <w:rPr>
                <w:rFonts w:ascii="標楷體" w:eastAsia="標楷體" w:hAnsi="標楷體" w:hint="eastAsia"/>
                <w:szCs w:val="24"/>
              </w:rPr>
              <w:t>參考冰島制度，</w:t>
            </w:r>
            <w:r w:rsidRPr="00D57307">
              <w:rPr>
                <w:rFonts w:ascii="標楷體" w:eastAsia="標楷體" w:hAnsi="標楷體" w:hint="eastAsia"/>
                <w:szCs w:val="24"/>
              </w:rPr>
              <w:t>放寬家長雙方不得同時請領育嬰留職停薪津貼之限制，在嬰兒出生三個月內，產婦享有8</w:t>
            </w:r>
            <w:r>
              <w:rPr>
                <w:rFonts w:ascii="標楷體" w:eastAsia="標楷體" w:hAnsi="標楷體" w:hint="eastAsia"/>
                <w:szCs w:val="24"/>
              </w:rPr>
              <w:t>週產假之餘，雙親得同時請領一個月育嬰津貼，鼓勵新手爸媽共同照顧新生兒。</w:t>
            </w:r>
          </w:p>
        </w:tc>
      </w:tr>
      <w:tr w:rsidR="00C312CA" w14:paraId="472FDC68" w14:textId="77777777" w:rsidTr="006F610A">
        <w:tc>
          <w:tcPr>
            <w:tcW w:w="2972" w:type="dxa"/>
          </w:tcPr>
          <w:p w14:paraId="7974B17E" w14:textId="057923DA" w:rsidR="00C312CA" w:rsidRPr="0083276C" w:rsidRDefault="00C312CA" w:rsidP="00C312CA">
            <w:pPr>
              <w:spacing w:line="0" w:lineRule="atLeast"/>
              <w:rPr>
                <w:rFonts w:ascii="標楷體" w:eastAsia="標楷體" w:hAnsi="標楷體"/>
                <w:b/>
                <w:bCs/>
              </w:rPr>
            </w:pPr>
            <w:r w:rsidRPr="00B07D73">
              <w:rPr>
                <w:rFonts w:ascii="標楷體" w:eastAsia="標楷體" w:hAnsi="標楷體" w:hint="eastAsia"/>
                <w:b/>
                <w:szCs w:val="24"/>
              </w:rPr>
              <w:t>家庭照顧假應延長為每年14天並給薪</w:t>
            </w:r>
          </w:p>
        </w:tc>
        <w:tc>
          <w:tcPr>
            <w:tcW w:w="4111" w:type="dxa"/>
          </w:tcPr>
          <w:p w14:paraId="0CCA2730" w14:textId="13611081" w:rsidR="00C312CA" w:rsidRDefault="00C312CA" w:rsidP="00C312CA">
            <w:pPr>
              <w:spacing w:line="0" w:lineRule="atLeast"/>
              <w:rPr>
                <w:rFonts w:ascii="標楷體" w:eastAsia="標楷體" w:hAnsi="標楷體"/>
                <w:szCs w:val="24"/>
              </w:rPr>
            </w:pPr>
            <w:r>
              <w:rPr>
                <w:rFonts w:ascii="標楷體" w:eastAsia="標楷體" w:hAnsi="標楷體" w:hint="eastAsia"/>
                <w:szCs w:val="24"/>
              </w:rPr>
              <w:t>依</w:t>
            </w:r>
            <w:r w:rsidRPr="00936930">
              <w:rPr>
                <w:rFonts w:ascii="標楷體" w:eastAsia="標楷體" w:hAnsi="標楷體" w:hint="eastAsia"/>
                <w:szCs w:val="24"/>
              </w:rPr>
              <w:t>《性別工作平等法》</w:t>
            </w:r>
            <w:r>
              <w:rPr>
                <w:rFonts w:ascii="標楷體" w:eastAsia="標楷體" w:hAnsi="標楷體" w:hint="eastAsia"/>
                <w:szCs w:val="24"/>
              </w:rPr>
              <w:t>第20條規定，所有受僱者</w:t>
            </w:r>
            <w:r w:rsidRPr="00D57307">
              <w:rPr>
                <w:rFonts w:ascii="標楷體" w:eastAsia="標楷體" w:hAnsi="標楷體" w:hint="eastAsia"/>
                <w:szCs w:val="24"/>
              </w:rPr>
              <w:t>每年</w:t>
            </w:r>
            <w:r>
              <w:rPr>
                <w:rFonts w:ascii="標楷體" w:eastAsia="標楷體" w:hAnsi="標楷體" w:hint="eastAsia"/>
                <w:szCs w:val="24"/>
              </w:rPr>
              <w:t>有</w:t>
            </w:r>
            <w:r w:rsidRPr="00D57307">
              <w:rPr>
                <w:rFonts w:ascii="標楷體" w:eastAsia="標楷體" w:hAnsi="標楷體" w:hint="eastAsia"/>
                <w:szCs w:val="24"/>
              </w:rPr>
              <w:t>七天家庭照顧假</w:t>
            </w:r>
            <w:r>
              <w:rPr>
                <w:rFonts w:ascii="標楷體" w:eastAsia="標楷體" w:hAnsi="標楷體" w:hint="eastAsia"/>
                <w:szCs w:val="24"/>
              </w:rPr>
              <w:t>，併入事假計算。然而，勞工事假為無薪，但軍公教則七天有薪。扣薪可能造成家庭經濟問題，使多數勞工不敢請家庭照顧假。七天也不敷所需，若小孩腸病毒就須用掉七天以上休假。</w:t>
            </w:r>
          </w:p>
        </w:tc>
        <w:tc>
          <w:tcPr>
            <w:tcW w:w="3679" w:type="dxa"/>
          </w:tcPr>
          <w:p w14:paraId="424E0C04" w14:textId="0DC2E215" w:rsidR="00C312CA" w:rsidRDefault="00C312CA" w:rsidP="00C312CA">
            <w:pPr>
              <w:spacing w:line="0" w:lineRule="atLeast"/>
              <w:rPr>
                <w:rFonts w:ascii="標楷體" w:eastAsia="標楷體" w:hAnsi="標楷體"/>
                <w:szCs w:val="24"/>
              </w:rPr>
            </w:pPr>
            <w:r>
              <w:rPr>
                <w:rFonts w:ascii="標楷體" w:eastAsia="標楷體" w:hAnsi="標楷體" w:hint="eastAsia"/>
                <w:szCs w:val="24"/>
              </w:rPr>
              <w:t>家庭照顧假應</w:t>
            </w:r>
            <w:r w:rsidRPr="00D57307">
              <w:rPr>
                <w:rFonts w:ascii="標楷體" w:eastAsia="標楷體" w:hAnsi="標楷體" w:hint="eastAsia"/>
                <w:szCs w:val="24"/>
              </w:rPr>
              <w:t>延長為一年至少十四天並給薪，</w:t>
            </w:r>
            <w:r>
              <w:rPr>
                <w:rFonts w:ascii="標楷體" w:eastAsia="標楷體" w:hAnsi="標楷體" w:hint="eastAsia"/>
                <w:szCs w:val="24"/>
              </w:rPr>
              <w:t>才能符合受僱者照顧家中</w:t>
            </w:r>
            <w:r w:rsidRPr="00D57307">
              <w:rPr>
                <w:rFonts w:ascii="標楷體" w:eastAsia="標楷體" w:hAnsi="標楷體" w:hint="eastAsia"/>
                <w:szCs w:val="24"/>
              </w:rPr>
              <w:t>孩童、身心障礙家屬和老人等</w:t>
            </w:r>
            <w:r>
              <w:rPr>
                <w:rFonts w:ascii="標楷體" w:eastAsia="標楷體" w:hAnsi="標楷體" w:hint="eastAsia"/>
                <w:szCs w:val="24"/>
              </w:rPr>
              <w:t>各類</w:t>
            </w:r>
            <w:r w:rsidRPr="00D57307">
              <w:rPr>
                <w:rFonts w:ascii="標楷體" w:eastAsia="標楷體" w:hAnsi="標楷體" w:hint="eastAsia"/>
                <w:szCs w:val="24"/>
              </w:rPr>
              <w:t>需求。</w:t>
            </w:r>
          </w:p>
        </w:tc>
      </w:tr>
      <w:tr w:rsidR="00C312CA" w14:paraId="14B87A88" w14:textId="77777777" w:rsidTr="006F610A">
        <w:tc>
          <w:tcPr>
            <w:tcW w:w="2972" w:type="dxa"/>
          </w:tcPr>
          <w:p w14:paraId="5A075F01" w14:textId="54BB2EA6" w:rsidR="00C312CA" w:rsidRPr="00D57307" w:rsidRDefault="00C312CA" w:rsidP="00C312CA">
            <w:pPr>
              <w:spacing w:line="0" w:lineRule="atLeast"/>
              <w:rPr>
                <w:rFonts w:ascii="標楷體" w:eastAsia="標楷體" w:hAnsi="標楷體"/>
                <w:b/>
                <w:szCs w:val="24"/>
              </w:rPr>
            </w:pPr>
            <w:r w:rsidRPr="0083276C">
              <w:rPr>
                <w:rFonts w:ascii="標楷體" w:eastAsia="標楷體" w:hAnsi="標楷體" w:hint="eastAsia"/>
                <w:b/>
                <w:bCs/>
              </w:rPr>
              <w:t>【長期改革一】</w:t>
            </w:r>
            <w:r w:rsidRPr="00CD69BE">
              <w:rPr>
                <w:rFonts w:ascii="標楷體" w:eastAsia="標楷體" w:hAnsi="標楷體" w:hint="eastAsia"/>
                <w:b/>
                <w:bCs/>
              </w:rPr>
              <w:t>研議孕產照顧相關薪資公共化</w:t>
            </w:r>
          </w:p>
        </w:tc>
        <w:tc>
          <w:tcPr>
            <w:tcW w:w="4111" w:type="dxa"/>
          </w:tcPr>
          <w:p w14:paraId="67D48094" w14:textId="4B7FD360" w:rsidR="00C312CA" w:rsidRDefault="00C312CA" w:rsidP="00C312CA">
            <w:pPr>
              <w:spacing w:line="0" w:lineRule="atLeast"/>
              <w:rPr>
                <w:rFonts w:ascii="標楷體" w:eastAsia="標楷體" w:hAnsi="標楷體"/>
                <w:szCs w:val="24"/>
              </w:rPr>
            </w:pPr>
            <w:r>
              <w:rPr>
                <w:rFonts w:ascii="標楷體" w:eastAsia="標楷體" w:hAnsi="標楷體" w:hint="eastAsia"/>
                <w:szCs w:val="24"/>
              </w:rPr>
              <w:t>職場性別歧視嚴重，與部份雇主不願承擔員工孕產假、家庭照顧假等休假期間之薪資有所關聯，尤其是現行產假8週薪資全由雇主負擔，懷孕歧視長年橫行。育嬰津貼額度偏低，也與財源受限有關。</w:t>
            </w:r>
          </w:p>
        </w:tc>
        <w:tc>
          <w:tcPr>
            <w:tcW w:w="3679" w:type="dxa"/>
          </w:tcPr>
          <w:p w14:paraId="5E559816" w14:textId="14CF8E6A" w:rsidR="00C312CA" w:rsidRDefault="00C312CA" w:rsidP="00C312CA">
            <w:pPr>
              <w:spacing w:line="0" w:lineRule="atLeast"/>
              <w:rPr>
                <w:rFonts w:ascii="標楷體" w:eastAsia="標楷體" w:hAnsi="標楷體"/>
                <w:szCs w:val="24"/>
              </w:rPr>
            </w:pPr>
            <w:r w:rsidRPr="00CD69BE">
              <w:rPr>
                <w:rFonts w:ascii="標楷體" w:eastAsia="標楷體" w:hAnsi="標楷體" w:hint="eastAsia"/>
              </w:rPr>
              <w:t>長期而言應將孕產照顧假薪資皆</w:t>
            </w:r>
            <w:r w:rsidR="00660DAE">
              <w:rPr>
                <w:rFonts w:ascii="標楷體" w:eastAsia="標楷體" w:hAnsi="標楷體" w:hint="eastAsia"/>
              </w:rPr>
              <w:t>予以</w:t>
            </w:r>
            <w:bookmarkStart w:id="0" w:name="_GoBack"/>
            <w:bookmarkEnd w:id="0"/>
            <w:r w:rsidRPr="00CD69BE">
              <w:rPr>
                <w:rFonts w:ascii="標楷體" w:eastAsia="標楷體" w:hAnsi="標楷體" w:hint="eastAsia"/>
              </w:rPr>
              <w:t>公共化，全部以報稅</w:t>
            </w:r>
            <w:r>
              <w:rPr>
                <w:rFonts w:ascii="標楷體" w:eastAsia="標楷體" w:hAnsi="標楷體" w:hint="eastAsia"/>
              </w:rPr>
              <w:t>薪資所得與執行業務所得</w:t>
            </w:r>
            <w:r w:rsidRPr="00CD69BE">
              <w:rPr>
                <w:rFonts w:ascii="標楷體" w:eastAsia="標楷體" w:hAnsi="標楷體" w:hint="eastAsia"/>
              </w:rPr>
              <w:t>計算，產假</w:t>
            </w:r>
            <w:r>
              <w:rPr>
                <w:rFonts w:ascii="標楷體" w:eastAsia="標楷體" w:hAnsi="標楷體" w:hint="eastAsia"/>
              </w:rPr>
              <w:t>八週</w:t>
            </w:r>
            <w:r w:rsidRPr="00CD69BE">
              <w:rPr>
                <w:rFonts w:ascii="標楷體" w:eastAsia="標楷體" w:hAnsi="標楷體" w:hint="eastAsia"/>
              </w:rPr>
              <w:t>全薪、</w:t>
            </w:r>
            <w:r>
              <w:rPr>
                <w:rFonts w:ascii="標楷體" w:eastAsia="標楷體" w:hAnsi="標楷體" w:hint="eastAsia"/>
              </w:rPr>
              <w:t>每日</w:t>
            </w:r>
            <w:r w:rsidRPr="00CD69BE">
              <w:rPr>
                <w:rFonts w:ascii="標楷體" w:eastAsia="標楷體" w:hAnsi="標楷體" w:hint="eastAsia"/>
              </w:rPr>
              <w:t>減少工時全薪、家庭照顧假全薪</w:t>
            </w:r>
            <w:r>
              <w:rPr>
                <w:rStyle w:val="af5"/>
                <w:rFonts w:ascii="標楷體" w:eastAsia="標楷體" w:hAnsi="標楷體"/>
              </w:rPr>
              <w:footnoteReference w:id="1"/>
            </w:r>
            <w:r w:rsidRPr="00CD69BE">
              <w:rPr>
                <w:rFonts w:ascii="標楷體" w:eastAsia="標楷體" w:hAnsi="標楷體" w:hint="eastAsia"/>
              </w:rPr>
              <w:t>、產檢假全薪、陪產假全薪、育嬰留職停薪津貼請領期間（育兒假）九成薪，以及未來可能有的陪產檢假全薪</w:t>
            </w:r>
            <w:r>
              <w:rPr>
                <w:rFonts w:ascii="標楷體" w:eastAsia="標楷體" w:hAnsi="標楷體" w:hint="eastAsia"/>
              </w:rPr>
              <w:t>，皆由政府安排公共財源支付</w:t>
            </w:r>
            <w:r w:rsidRPr="00CD69BE">
              <w:rPr>
                <w:rFonts w:ascii="標楷體" w:eastAsia="標楷體" w:hAnsi="標楷體" w:hint="eastAsia"/>
              </w:rPr>
              <w:t>。</w:t>
            </w:r>
          </w:p>
        </w:tc>
      </w:tr>
      <w:tr w:rsidR="00C312CA" w14:paraId="5D7E9906" w14:textId="77777777" w:rsidTr="006F610A">
        <w:tc>
          <w:tcPr>
            <w:tcW w:w="2972" w:type="dxa"/>
          </w:tcPr>
          <w:p w14:paraId="5213D3E1" w14:textId="36F10496" w:rsidR="00C312CA" w:rsidRPr="00D57307" w:rsidRDefault="00C312CA" w:rsidP="00C312CA">
            <w:pPr>
              <w:spacing w:line="0" w:lineRule="atLeast"/>
              <w:rPr>
                <w:rFonts w:ascii="標楷體" w:eastAsia="標楷體" w:hAnsi="標楷體"/>
                <w:b/>
                <w:szCs w:val="24"/>
              </w:rPr>
            </w:pPr>
            <w:r w:rsidRPr="0083276C">
              <w:rPr>
                <w:rFonts w:ascii="標楷體" w:eastAsia="標楷體" w:hAnsi="標楷體" w:hint="eastAsia"/>
                <w:b/>
                <w:bCs/>
              </w:rPr>
              <w:t>【長期改革</w:t>
            </w:r>
            <w:r>
              <w:rPr>
                <w:rFonts w:ascii="標楷體" w:eastAsia="標楷體" w:hAnsi="標楷體" w:hint="eastAsia"/>
                <w:b/>
                <w:bCs/>
              </w:rPr>
              <w:t>二</w:t>
            </w:r>
            <w:r w:rsidRPr="0083276C">
              <w:rPr>
                <w:rFonts w:ascii="標楷體" w:eastAsia="標楷體" w:hAnsi="標楷體" w:hint="eastAsia"/>
                <w:b/>
                <w:bCs/>
              </w:rPr>
              <w:t>】</w:t>
            </w:r>
            <w:r>
              <w:rPr>
                <w:rFonts w:ascii="標楷體" w:eastAsia="標楷體" w:hAnsi="標楷體" w:hint="eastAsia"/>
                <w:b/>
                <w:bCs/>
              </w:rPr>
              <w:t>讓家長安心近便的</w:t>
            </w:r>
            <w:r>
              <w:rPr>
                <w:rFonts w:ascii="標楷體" w:eastAsia="標楷體" w:hAnsi="標楷體"/>
                <w:b/>
                <w:bCs/>
              </w:rPr>
              <w:t>0-2</w:t>
            </w:r>
            <w:r>
              <w:rPr>
                <w:rFonts w:ascii="標楷體" w:eastAsia="標楷體" w:hAnsi="標楷體" w:hint="eastAsia"/>
                <w:b/>
                <w:bCs/>
              </w:rPr>
              <w:t>歲「真」公共托育不可少</w:t>
            </w:r>
          </w:p>
        </w:tc>
        <w:tc>
          <w:tcPr>
            <w:tcW w:w="4111" w:type="dxa"/>
          </w:tcPr>
          <w:p w14:paraId="5DB431C2" w14:textId="7C74B91C" w:rsidR="00C312CA" w:rsidRDefault="00C312CA" w:rsidP="00390322">
            <w:pPr>
              <w:spacing w:line="0" w:lineRule="atLeast"/>
              <w:rPr>
                <w:rFonts w:ascii="標楷體" w:eastAsia="標楷體" w:hAnsi="標楷體"/>
                <w:szCs w:val="24"/>
              </w:rPr>
            </w:pPr>
            <w:r>
              <w:rPr>
                <w:rFonts w:ascii="標楷體" w:eastAsia="標楷體" w:hAnsi="標楷體" w:hint="eastAsia"/>
              </w:rPr>
              <w:t>全台灣目前沒有任何一家真正的「公立」托育機制或機構，家外送托中佔九成的準公共保母與托嬰中心，其品質與定價</w:t>
            </w:r>
            <w:r w:rsidR="00390322">
              <w:rPr>
                <w:rFonts w:ascii="標楷體" w:eastAsia="標楷體" w:hAnsi="標楷體" w:hint="eastAsia"/>
              </w:rPr>
              <w:t>難以管控</w:t>
            </w:r>
            <w:r>
              <w:rPr>
                <w:rFonts w:ascii="標楷體" w:eastAsia="標楷體" w:hAnsi="標楷體" w:hint="eastAsia"/>
              </w:rPr>
              <w:t>，因中央主管機關衛福部社家署堅持因地制宜，導致家長缺乏全國統一可依循的標準，以致於台灣一年只剩下</w:t>
            </w:r>
            <w:r>
              <w:rPr>
                <w:rFonts w:ascii="標楷體" w:eastAsia="標楷體" w:hAnsi="標楷體"/>
              </w:rPr>
              <w:t>16</w:t>
            </w:r>
            <w:r>
              <w:rPr>
                <w:rFonts w:ascii="標楷體" w:eastAsia="標楷體" w:hAnsi="標楷體" w:hint="eastAsia"/>
              </w:rPr>
              <w:t>萬新生兒，竟必須面對</w:t>
            </w:r>
            <w:r>
              <w:rPr>
                <w:rFonts w:ascii="標楷體" w:eastAsia="標楷體" w:hAnsi="標楷體"/>
              </w:rPr>
              <w:t>22</w:t>
            </w:r>
            <w:r w:rsidR="00390322">
              <w:rPr>
                <w:rFonts w:ascii="標楷體" w:eastAsia="標楷體" w:hAnsi="標楷體" w:hint="eastAsia"/>
              </w:rPr>
              <w:t>縣市不同</w:t>
            </w:r>
            <w:r>
              <w:rPr>
                <w:rFonts w:ascii="標楷體" w:eastAsia="標楷體" w:hAnsi="標楷體" w:hint="eastAsia"/>
              </w:rPr>
              <w:t>權益保障程度與資訊公開程度不一的嬰幼兒托育規範。家長送托不安心，尋找托育服務的過程如履薄冰，隨時提心吊膽。</w:t>
            </w:r>
          </w:p>
        </w:tc>
        <w:tc>
          <w:tcPr>
            <w:tcW w:w="3679" w:type="dxa"/>
          </w:tcPr>
          <w:p w14:paraId="64E5C334" w14:textId="0DD42A8F" w:rsidR="00C312CA" w:rsidRDefault="00C312CA" w:rsidP="00C312CA">
            <w:pPr>
              <w:spacing w:line="0" w:lineRule="atLeast"/>
              <w:rPr>
                <w:rFonts w:ascii="標楷體" w:eastAsia="標楷體" w:hAnsi="標楷體"/>
                <w:szCs w:val="24"/>
              </w:rPr>
            </w:pPr>
            <w:r>
              <w:rPr>
                <w:rFonts w:ascii="標楷體" w:eastAsia="標楷體" w:hAnsi="標楷體" w:hint="eastAsia"/>
              </w:rPr>
              <w:t>世界各國皆然，面對少子化困境，時間權益政策與托育服務雙軌並行，才能真正落實家長的偏好選擇。台灣雙薪家庭比例快速攀升，政府應儘速著手全面整頓全國</w:t>
            </w:r>
            <w:r>
              <w:rPr>
                <w:rFonts w:ascii="標楷體" w:eastAsia="標楷體" w:hAnsi="標楷體"/>
              </w:rPr>
              <w:t>0-2</w:t>
            </w:r>
            <w:r>
              <w:rPr>
                <w:rFonts w:ascii="標楷體" w:eastAsia="標楷體" w:hAnsi="標楷體" w:hint="eastAsia"/>
              </w:rPr>
              <w:t>歲托育相關規範，從零開始建置真正的公共托育。</w:t>
            </w:r>
          </w:p>
        </w:tc>
      </w:tr>
    </w:tbl>
    <w:p w14:paraId="379F73ED" w14:textId="5A672709" w:rsidR="00AF5584" w:rsidRDefault="00AF5584" w:rsidP="00C312CA">
      <w:pPr>
        <w:spacing w:line="360" w:lineRule="auto"/>
        <w:rPr>
          <w:rFonts w:ascii="標楷體" w:eastAsia="標楷體" w:hAnsi="標楷體"/>
          <w:szCs w:val="24"/>
        </w:rPr>
      </w:pPr>
    </w:p>
    <w:sectPr w:rsidR="00AF5584" w:rsidSect="00360A23">
      <w:footerReference w:type="even" r:id="rId8"/>
      <w:footerReference w:type="default" r:id="rId9"/>
      <w:pgSz w:w="11906" w:h="16838"/>
      <w:pgMar w:top="567" w:right="567" w:bottom="102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83A6A" w14:textId="77777777" w:rsidR="000B25BD" w:rsidRDefault="000B25BD" w:rsidP="00B4088F">
      <w:r>
        <w:separator/>
      </w:r>
    </w:p>
  </w:endnote>
  <w:endnote w:type="continuationSeparator" w:id="0">
    <w:p w14:paraId="7BB3A6ED" w14:textId="77777777" w:rsidR="000B25BD" w:rsidRDefault="000B25BD" w:rsidP="00B4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2125985965"/>
      <w:docPartObj>
        <w:docPartGallery w:val="Page Numbers (Bottom of Page)"/>
        <w:docPartUnique/>
      </w:docPartObj>
    </w:sdtPr>
    <w:sdtEndPr>
      <w:rPr>
        <w:rStyle w:val="af1"/>
      </w:rPr>
    </w:sdtEndPr>
    <w:sdtContent>
      <w:p w14:paraId="0C7DAA9E" w14:textId="4B52C035" w:rsidR="0037154C" w:rsidRDefault="0037154C" w:rsidP="00E42517">
        <w:pPr>
          <w:pStyle w:val="ac"/>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3F9D316B" w14:textId="77777777" w:rsidR="0037154C" w:rsidRDefault="0037154C">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1664313130"/>
      <w:docPartObj>
        <w:docPartGallery w:val="Page Numbers (Bottom of Page)"/>
        <w:docPartUnique/>
      </w:docPartObj>
    </w:sdtPr>
    <w:sdtEndPr>
      <w:rPr>
        <w:rStyle w:val="af1"/>
      </w:rPr>
    </w:sdtEndPr>
    <w:sdtContent>
      <w:p w14:paraId="3A4ED291" w14:textId="2BDBABBC" w:rsidR="0037154C" w:rsidRDefault="0037154C" w:rsidP="00E42517">
        <w:pPr>
          <w:pStyle w:val="ac"/>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660DAE">
          <w:rPr>
            <w:rStyle w:val="af1"/>
            <w:noProof/>
          </w:rPr>
          <w:t>3</w:t>
        </w:r>
        <w:r>
          <w:rPr>
            <w:rStyle w:val="af1"/>
          </w:rPr>
          <w:fldChar w:fldCharType="end"/>
        </w:r>
      </w:p>
    </w:sdtContent>
  </w:sdt>
  <w:p w14:paraId="22E80685" w14:textId="77777777" w:rsidR="0037154C" w:rsidRDefault="0037154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4C56D" w14:textId="77777777" w:rsidR="000B25BD" w:rsidRDefault="000B25BD" w:rsidP="00B4088F">
      <w:r>
        <w:separator/>
      </w:r>
    </w:p>
  </w:footnote>
  <w:footnote w:type="continuationSeparator" w:id="0">
    <w:p w14:paraId="369DC3F2" w14:textId="77777777" w:rsidR="000B25BD" w:rsidRDefault="000B25BD" w:rsidP="00B4088F">
      <w:r>
        <w:continuationSeparator/>
      </w:r>
    </w:p>
  </w:footnote>
  <w:footnote w:id="1">
    <w:p w14:paraId="2B9B7BFF" w14:textId="77777777" w:rsidR="00C312CA" w:rsidRDefault="00C312CA" w:rsidP="006C51D9">
      <w:pPr>
        <w:pStyle w:val="af3"/>
      </w:pPr>
      <w:r>
        <w:rPr>
          <w:rStyle w:val="af5"/>
        </w:rPr>
        <w:footnoteRef/>
      </w:r>
      <w:r>
        <w:t xml:space="preserve"> </w:t>
      </w:r>
      <w:r>
        <w:rPr>
          <w:rFonts w:hint="eastAsia"/>
        </w:rPr>
        <w:t>有薪家庭照顧假仍有必要，且仍須延長，</w:t>
      </w:r>
      <w:r w:rsidRPr="00CD69BE">
        <w:rPr>
          <w:rFonts w:hint="eastAsia"/>
        </w:rPr>
        <w:t>因六歲以上孩童、身心障礙家屬和老人</w:t>
      </w:r>
      <w:r>
        <w:rPr>
          <w:rFonts w:hint="eastAsia"/>
        </w:rPr>
        <w:t>依然</w:t>
      </w:r>
      <w:r w:rsidRPr="00CD69BE">
        <w:rPr>
          <w:rFonts w:hint="eastAsia"/>
        </w:rPr>
        <w:t>有照顧需求，一年七天有薪家庭照顧假應延長至少到一年十四天，除非公共托育、公共長照服務建置之完善程度，已不再需要家庭成員如此密集投入照顧活動。</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46AC4"/>
    <w:multiLevelType w:val="hybridMultilevel"/>
    <w:tmpl w:val="DA3CD9F6"/>
    <w:lvl w:ilvl="0" w:tplc="E18AEF46">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2A"/>
    <w:rsid w:val="000114B2"/>
    <w:rsid w:val="0003066A"/>
    <w:rsid w:val="000436F5"/>
    <w:rsid w:val="000516AA"/>
    <w:rsid w:val="0006742E"/>
    <w:rsid w:val="00070C02"/>
    <w:rsid w:val="00074796"/>
    <w:rsid w:val="0007753D"/>
    <w:rsid w:val="000833E8"/>
    <w:rsid w:val="000B25BD"/>
    <w:rsid w:val="000F01C4"/>
    <w:rsid w:val="000F15DB"/>
    <w:rsid w:val="001008E4"/>
    <w:rsid w:val="00102CDF"/>
    <w:rsid w:val="001106D1"/>
    <w:rsid w:val="00135872"/>
    <w:rsid w:val="00137170"/>
    <w:rsid w:val="00151E1A"/>
    <w:rsid w:val="00165FEF"/>
    <w:rsid w:val="00170713"/>
    <w:rsid w:val="001A004E"/>
    <w:rsid w:val="001A04D3"/>
    <w:rsid w:val="001C2BDE"/>
    <w:rsid w:val="001E3141"/>
    <w:rsid w:val="00204E0D"/>
    <w:rsid w:val="00211448"/>
    <w:rsid w:val="00211975"/>
    <w:rsid w:val="0021499B"/>
    <w:rsid w:val="00223EE0"/>
    <w:rsid w:val="0023440E"/>
    <w:rsid w:val="00250D63"/>
    <w:rsid w:val="002513B9"/>
    <w:rsid w:val="00263442"/>
    <w:rsid w:val="00274443"/>
    <w:rsid w:val="0028574C"/>
    <w:rsid w:val="00297C91"/>
    <w:rsid w:val="002B5A53"/>
    <w:rsid w:val="002C3DA7"/>
    <w:rsid w:val="002D2343"/>
    <w:rsid w:val="002F033D"/>
    <w:rsid w:val="00341A12"/>
    <w:rsid w:val="00360A23"/>
    <w:rsid w:val="0037154C"/>
    <w:rsid w:val="003754E6"/>
    <w:rsid w:val="00390322"/>
    <w:rsid w:val="003916CD"/>
    <w:rsid w:val="003A739D"/>
    <w:rsid w:val="003B4104"/>
    <w:rsid w:val="003B7D59"/>
    <w:rsid w:val="003C22E1"/>
    <w:rsid w:val="003E4381"/>
    <w:rsid w:val="003E69E4"/>
    <w:rsid w:val="003F67A0"/>
    <w:rsid w:val="0040482D"/>
    <w:rsid w:val="0042029A"/>
    <w:rsid w:val="0043163C"/>
    <w:rsid w:val="00433B77"/>
    <w:rsid w:val="00441DE5"/>
    <w:rsid w:val="00457099"/>
    <w:rsid w:val="0046341D"/>
    <w:rsid w:val="0047355F"/>
    <w:rsid w:val="00476806"/>
    <w:rsid w:val="004A0B99"/>
    <w:rsid w:val="004A42C4"/>
    <w:rsid w:val="004F2068"/>
    <w:rsid w:val="00501C3D"/>
    <w:rsid w:val="00505CAF"/>
    <w:rsid w:val="00524E10"/>
    <w:rsid w:val="00564B84"/>
    <w:rsid w:val="00567FCF"/>
    <w:rsid w:val="005B1F09"/>
    <w:rsid w:val="005C3888"/>
    <w:rsid w:val="005D5242"/>
    <w:rsid w:val="005E082F"/>
    <w:rsid w:val="005E2917"/>
    <w:rsid w:val="005E4675"/>
    <w:rsid w:val="005F7988"/>
    <w:rsid w:val="00614B6B"/>
    <w:rsid w:val="00615CCD"/>
    <w:rsid w:val="00627125"/>
    <w:rsid w:val="0063496B"/>
    <w:rsid w:val="0063788E"/>
    <w:rsid w:val="006506A5"/>
    <w:rsid w:val="00660DAE"/>
    <w:rsid w:val="0066576D"/>
    <w:rsid w:val="00684C72"/>
    <w:rsid w:val="00695979"/>
    <w:rsid w:val="00696246"/>
    <w:rsid w:val="006A1E3D"/>
    <w:rsid w:val="006B182F"/>
    <w:rsid w:val="006B724D"/>
    <w:rsid w:val="006C51D9"/>
    <w:rsid w:val="006D5D67"/>
    <w:rsid w:val="006D7213"/>
    <w:rsid w:val="006F610A"/>
    <w:rsid w:val="006F7444"/>
    <w:rsid w:val="00703D02"/>
    <w:rsid w:val="00707A99"/>
    <w:rsid w:val="0073365F"/>
    <w:rsid w:val="00795220"/>
    <w:rsid w:val="008015E2"/>
    <w:rsid w:val="00805629"/>
    <w:rsid w:val="00806306"/>
    <w:rsid w:val="0084540D"/>
    <w:rsid w:val="008571AB"/>
    <w:rsid w:val="008605DB"/>
    <w:rsid w:val="008754F3"/>
    <w:rsid w:val="00875F27"/>
    <w:rsid w:val="00883854"/>
    <w:rsid w:val="008A2FBB"/>
    <w:rsid w:val="008B0037"/>
    <w:rsid w:val="008C5BBF"/>
    <w:rsid w:val="008C6AA0"/>
    <w:rsid w:val="008E3AC2"/>
    <w:rsid w:val="008E7E12"/>
    <w:rsid w:val="00907CBD"/>
    <w:rsid w:val="0091044A"/>
    <w:rsid w:val="00936930"/>
    <w:rsid w:val="0095215D"/>
    <w:rsid w:val="00954F09"/>
    <w:rsid w:val="00977C8E"/>
    <w:rsid w:val="00990B18"/>
    <w:rsid w:val="00993EC8"/>
    <w:rsid w:val="009978D7"/>
    <w:rsid w:val="009A515C"/>
    <w:rsid w:val="009C10FD"/>
    <w:rsid w:val="009D1A79"/>
    <w:rsid w:val="009E21FD"/>
    <w:rsid w:val="009E5729"/>
    <w:rsid w:val="00A07645"/>
    <w:rsid w:val="00A22249"/>
    <w:rsid w:val="00A45E3D"/>
    <w:rsid w:val="00A7026D"/>
    <w:rsid w:val="00A81427"/>
    <w:rsid w:val="00A84F43"/>
    <w:rsid w:val="00AB2F37"/>
    <w:rsid w:val="00AE0DA3"/>
    <w:rsid w:val="00AE5679"/>
    <w:rsid w:val="00AF4CCC"/>
    <w:rsid w:val="00AF5584"/>
    <w:rsid w:val="00AF6F4E"/>
    <w:rsid w:val="00B07D73"/>
    <w:rsid w:val="00B213E1"/>
    <w:rsid w:val="00B3160A"/>
    <w:rsid w:val="00B4088F"/>
    <w:rsid w:val="00B443FD"/>
    <w:rsid w:val="00B53DF4"/>
    <w:rsid w:val="00B6509A"/>
    <w:rsid w:val="00B82972"/>
    <w:rsid w:val="00B85E71"/>
    <w:rsid w:val="00B864D3"/>
    <w:rsid w:val="00B95666"/>
    <w:rsid w:val="00B97DBC"/>
    <w:rsid w:val="00BA0B39"/>
    <w:rsid w:val="00BA5A2A"/>
    <w:rsid w:val="00BB7AE7"/>
    <w:rsid w:val="00BC14CA"/>
    <w:rsid w:val="00BD749B"/>
    <w:rsid w:val="00BE2FD9"/>
    <w:rsid w:val="00BF02FA"/>
    <w:rsid w:val="00BF635B"/>
    <w:rsid w:val="00C0421F"/>
    <w:rsid w:val="00C12346"/>
    <w:rsid w:val="00C156CD"/>
    <w:rsid w:val="00C312CA"/>
    <w:rsid w:val="00C36C5A"/>
    <w:rsid w:val="00C76929"/>
    <w:rsid w:val="00C863BB"/>
    <w:rsid w:val="00C91C7D"/>
    <w:rsid w:val="00C95387"/>
    <w:rsid w:val="00CB3126"/>
    <w:rsid w:val="00CB4256"/>
    <w:rsid w:val="00CC0798"/>
    <w:rsid w:val="00CD4AA3"/>
    <w:rsid w:val="00CE5AED"/>
    <w:rsid w:val="00D15262"/>
    <w:rsid w:val="00D402E3"/>
    <w:rsid w:val="00D45F4A"/>
    <w:rsid w:val="00D5165E"/>
    <w:rsid w:val="00D57307"/>
    <w:rsid w:val="00D621F1"/>
    <w:rsid w:val="00D667BA"/>
    <w:rsid w:val="00D76046"/>
    <w:rsid w:val="00D84E12"/>
    <w:rsid w:val="00D90B73"/>
    <w:rsid w:val="00DA1256"/>
    <w:rsid w:val="00DD1724"/>
    <w:rsid w:val="00DE466D"/>
    <w:rsid w:val="00DE7719"/>
    <w:rsid w:val="00DE7B5D"/>
    <w:rsid w:val="00E00902"/>
    <w:rsid w:val="00E02CD6"/>
    <w:rsid w:val="00E1490D"/>
    <w:rsid w:val="00E34222"/>
    <w:rsid w:val="00E92803"/>
    <w:rsid w:val="00EB1F0C"/>
    <w:rsid w:val="00EC7C4D"/>
    <w:rsid w:val="00ED43F3"/>
    <w:rsid w:val="00EF1766"/>
    <w:rsid w:val="00F12454"/>
    <w:rsid w:val="00F15143"/>
    <w:rsid w:val="00F15F18"/>
    <w:rsid w:val="00F16FED"/>
    <w:rsid w:val="00F27685"/>
    <w:rsid w:val="00F373BC"/>
    <w:rsid w:val="00F55165"/>
    <w:rsid w:val="00F6428C"/>
    <w:rsid w:val="00FD07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1BF91B"/>
  <w15:chartTrackingRefBased/>
  <w15:docId w15:val="{E6A510FA-5C41-47A2-86C4-AFE3FEA0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2">
    <w:name w:val="heading 2"/>
    <w:basedOn w:val="a"/>
    <w:link w:val="20"/>
    <w:uiPriority w:val="9"/>
    <w:qFormat/>
    <w:rsid w:val="008E3AC2"/>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A5A2A"/>
    <w:rPr>
      <w:sz w:val="18"/>
      <w:szCs w:val="18"/>
    </w:rPr>
  </w:style>
  <w:style w:type="paragraph" w:styleId="a4">
    <w:name w:val="annotation text"/>
    <w:basedOn w:val="a"/>
    <w:link w:val="a5"/>
    <w:uiPriority w:val="99"/>
    <w:semiHidden/>
    <w:unhideWhenUsed/>
    <w:rsid w:val="00BA5A2A"/>
  </w:style>
  <w:style w:type="character" w:customStyle="1" w:styleId="a5">
    <w:name w:val="註解文字 字元"/>
    <w:link w:val="a4"/>
    <w:uiPriority w:val="99"/>
    <w:semiHidden/>
    <w:rsid w:val="00BA5A2A"/>
    <w:rPr>
      <w:kern w:val="2"/>
      <w:sz w:val="24"/>
      <w:szCs w:val="22"/>
    </w:rPr>
  </w:style>
  <w:style w:type="paragraph" w:styleId="a6">
    <w:name w:val="annotation subject"/>
    <w:basedOn w:val="a4"/>
    <w:next w:val="a4"/>
    <w:link w:val="a7"/>
    <w:uiPriority w:val="99"/>
    <w:semiHidden/>
    <w:unhideWhenUsed/>
    <w:rsid w:val="00BA5A2A"/>
    <w:rPr>
      <w:b/>
      <w:bCs/>
    </w:rPr>
  </w:style>
  <w:style w:type="character" w:customStyle="1" w:styleId="a7">
    <w:name w:val="註解主旨 字元"/>
    <w:link w:val="a6"/>
    <w:uiPriority w:val="99"/>
    <w:semiHidden/>
    <w:rsid w:val="00BA5A2A"/>
    <w:rPr>
      <w:b/>
      <w:bCs/>
      <w:kern w:val="2"/>
      <w:sz w:val="24"/>
      <w:szCs w:val="22"/>
    </w:rPr>
  </w:style>
  <w:style w:type="paragraph" w:styleId="a8">
    <w:name w:val="Balloon Text"/>
    <w:basedOn w:val="a"/>
    <w:link w:val="a9"/>
    <w:uiPriority w:val="99"/>
    <w:semiHidden/>
    <w:unhideWhenUsed/>
    <w:rsid w:val="00BA5A2A"/>
    <w:rPr>
      <w:rFonts w:ascii="Cambria" w:hAnsi="Cambria"/>
      <w:sz w:val="18"/>
      <w:szCs w:val="18"/>
    </w:rPr>
  </w:style>
  <w:style w:type="character" w:customStyle="1" w:styleId="a9">
    <w:name w:val="註解方塊文字 字元"/>
    <w:link w:val="a8"/>
    <w:uiPriority w:val="99"/>
    <w:semiHidden/>
    <w:rsid w:val="00BA5A2A"/>
    <w:rPr>
      <w:rFonts w:ascii="Cambria" w:eastAsia="新細明體" w:hAnsi="Cambria" w:cs="Times New Roman"/>
      <w:kern w:val="2"/>
      <w:sz w:val="18"/>
      <w:szCs w:val="18"/>
    </w:rPr>
  </w:style>
  <w:style w:type="paragraph" w:styleId="aa">
    <w:name w:val="header"/>
    <w:basedOn w:val="a"/>
    <w:link w:val="ab"/>
    <w:uiPriority w:val="99"/>
    <w:unhideWhenUsed/>
    <w:rsid w:val="00B4088F"/>
    <w:pPr>
      <w:tabs>
        <w:tab w:val="center" w:pos="4153"/>
        <w:tab w:val="right" w:pos="8306"/>
      </w:tabs>
      <w:snapToGrid w:val="0"/>
    </w:pPr>
    <w:rPr>
      <w:sz w:val="20"/>
      <w:szCs w:val="20"/>
    </w:rPr>
  </w:style>
  <w:style w:type="character" w:customStyle="1" w:styleId="ab">
    <w:name w:val="頁首 字元"/>
    <w:link w:val="aa"/>
    <w:uiPriority w:val="99"/>
    <w:rsid w:val="00B4088F"/>
    <w:rPr>
      <w:kern w:val="2"/>
    </w:rPr>
  </w:style>
  <w:style w:type="paragraph" w:styleId="ac">
    <w:name w:val="footer"/>
    <w:basedOn w:val="a"/>
    <w:link w:val="ad"/>
    <w:uiPriority w:val="99"/>
    <w:unhideWhenUsed/>
    <w:rsid w:val="00B4088F"/>
    <w:pPr>
      <w:tabs>
        <w:tab w:val="center" w:pos="4153"/>
        <w:tab w:val="right" w:pos="8306"/>
      </w:tabs>
      <w:snapToGrid w:val="0"/>
    </w:pPr>
    <w:rPr>
      <w:sz w:val="20"/>
      <w:szCs w:val="20"/>
    </w:rPr>
  </w:style>
  <w:style w:type="character" w:customStyle="1" w:styleId="ad">
    <w:name w:val="頁尾 字元"/>
    <w:link w:val="ac"/>
    <w:uiPriority w:val="99"/>
    <w:rsid w:val="00B4088F"/>
    <w:rPr>
      <w:kern w:val="2"/>
    </w:rPr>
  </w:style>
  <w:style w:type="character" w:styleId="ae">
    <w:name w:val="Hyperlink"/>
    <w:rsid w:val="00B4088F"/>
    <w:rPr>
      <w:color w:val="0000FF"/>
      <w:u w:val="single"/>
    </w:rPr>
  </w:style>
  <w:style w:type="character" w:styleId="af">
    <w:name w:val="Strong"/>
    <w:uiPriority w:val="22"/>
    <w:qFormat/>
    <w:rsid w:val="009E5729"/>
    <w:rPr>
      <w:b/>
      <w:bCs/>
    </w:rPr>
  </w:style>
  <w:style w:type="character" w:customStyle="1" w:styleId="20">
    <w:name w:val="標題 2 字元"/>
    <w:basedOn w:val="a0"/>
    <w:link w:val="2"/>
    <w:uiPriority w:val="9"/>
    <w:rsid w:val="008E3AC2"/>
    <w:rPr>
      <w:rFonts w:ascii="新細明體" w:hAnsi="新細明體" w:cs="新細明體"/>
      <w:b/>
      <w:bCs/>
      <w:sz w:val="36"/>
      <w:szCs w:val="36"/>
    </w:rPr>
  </w:style>
  <w:style w:type="character" w:customStyle="1" w:styleId="il">
    <w:name w:val="il"/>
    <w:basedOn w:val="a0"/>
    <w:rsid w:val="00936930"/>
  </w:style>
  <w:style w:type="paragraph" w:styleId="af0">
    <w:name w:val="List Paragraph"/>
    <w:basedOn w:val="a"/>
    <w:uiPriority w:val="34"/>
    <w:qFormat/>
    <w:rsid w:val="00D57307"/>
    <w:pPr>
      <w:ind w:leftChars="200" w:left="480"/>
    </w:pPr>
  </w:style>
  <w:style w:type="character" w:styleId="af1">
    <w:name w:val="page number"/>
    <w:basedOn w:val="a0"/>
    <w:uiPriority w:val="99"/>
    <w:semiHidden/>
    <w:unhideWhenUsed/>
    <w:rsid w:val="0037154C"/>
  </w:style>
  <w:style w:type="table" w:styleId="af2">
    <w:name w:val="Table Grid"/>
    <w:basedOn w:val="a1"/>
    <w:uiPriority w:val="59"/>
    <w:rsid w:val="00B4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696246"/>
    <w:pPr>
      <w:snapToGrid w:val="0"/>
    </w:pPr>
    <w:rPr>
      <w:sz w:val="20"/>
      <w:szCs w:val="20"/>
    </w:rPr>
  </w:style>
  <w:style w:type="character" w:customStyle="1" w:styleId="af4">
    <w:name w:val="註腳文字 字元"/>
    <w:basedOn w:val="a0"/>
    <w:link w:val="af3"/>
    <w:uiPriority w:val="99"/>
    <w:semiHidden/>
    <w:rsid w:val="00696246"/>
    <w:rPr>
      <w:kern w:val="2"/>
    </w:rPr>
  </w:style>
  <w:style w:type="character" w:styleId="af5">
    <w:name w:val="footnote reference"/>
    <w:basedOn w:val="a0"/>
    <w:uiPriority w:val="99"/>
    <w:semiHidden/>
    <w:unhideWhenUsed/>
    <w:rsid w:val="006962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0090">
      <w:bodyDiv w:val="1"/>
      <w:marLeft w:val="0"/>
      <w:marRight w:val="0"/>
      <w:marTop w:val="0"/>
      <w:marBottom w:val="0"/>
      <w:divBdr>
        <w:top w:val="none" w:sz="0" w:space="0" w:color="auto"/>
        <w:left w:val="none" w:sz="0" w:space="0" w:color="auto"/>
        <w:bottom w:val="none" w:sz="0" w:space="0" w:color="auto"/>
        <w:right w:val="none" w:sz="0" w:space="0" w:color="auto"/>
      </w:divBdr>
      <w:divsChild>
        <w:div w:id="574902759">
          <w:marLeft w:val="0"/>
          <w:marRight w:val="0"/>
          <w:marTop w:val="0"/>
          <w:marBottom w:val="0"/>
          <w:divBdr>
            <w:top w:val="none" w:sz="0" w:space="0" w:color="auto"/>
            <w:left w:val="none" w:sz="0" w:space="0" w:color="auto"/>
            <w:bottom w:val="none" w:sz="0" w:space="0" w:color="auto"/>
            <w:right w:val="none" w:sz="0" w:space="0" w:color="auto"/>
          </w:divBdr>
        </w:div>
        <w:div w:id="775490902">
          <w:marLeft w:val="0"/>
          <w:marRight w:val="0"/>
          <w:marTop w:val="0"/>
          <w:marBottom w:val="0"/>
          <w:divBdr>
            <w:top w:val="none" w:sz="0" w:space="0" w:color="auto"/>
            <w:left w:val="none" w:sz="0" w:space="0" w:color="auto"/>
            <w:bottom w:val="none" w:sz="0" w:space="0" w:color="auto"/>
            <w:right w:val="none" w:sz="0" w:space="0" w:color="auto"/>
          </w:divBdr>
        </w:div>
        <w:div w:id="909198351">
          <w:marLeft w:val="0"/>
          <w:marRight w:val="0"/>
          <w:marTop w:val="0"/>
          <w:marBottom w:val="0"/>
          <w:divBdr>
            <w:top w:val="none" w:sz="0" w:space="0" w:color="auto"/>
            <w:left w:val="none" w:sz="0" w:space="0" w:color="auto"/>
            <w:bottom w:val="none" w:sz="0" w:space="0" w:color="auto"/>
            <w:right w:val="none" w:sz="0" w:space="0" w:color="auto"/>
          </w:divBdr>
        </w:div>
        <w:div w:id="1636980762">
          <w:marLeft w:val="0"/>
          <w:marRight w:val="0"/>
          <w:marTop w:val="0"/>
          <w:marBottom w:val="0"/>
          <w:divBdr>
            <w:top w:val="none" w:sz="0" w:space="0" w:color="auto"/>
            <w:left w:val="none" w:sz="0" w:space="0" w:color="auto"/>
            <w:bottom w:val="none" w:sz="0" w:space="0" w:color="auto"/>
            <w:right w:val="none" w:sz="0" w:space="0" w:color="auto"/>
          </w:divBdr>
        </w:div>
        <w:div w:id="1960407776">
          <w:marLeft w:val="0"/>
          <w:marRight w:val="0"/>
          <w:marTop w:val="0"/>
          <w:marBottom w:val="0"/>
          <w:divBdr>
            <w:top w:val="none" w:sz="0" w:space="0" w:color="auto"/>
            <w:left w:val="none" w:sz="0" w:space="0" w:color="auto"/>
            <w:bottom w:val="none" w:sz="0" w:space="0" w:color="auto"/>
            <w:right w:val="none" w:sz="0" w:space="0" w:color="auto"/>
          </w:divBdr>
        </w:div>
      </w:divsChild>
    </w:div>
    <w:div w:id="812913572">
      <w:bodyDiv w:val="1"/>
      <w:marLeft w:val="0"/>
      <w:marRight w:val="0"/>
      <w:marTop w:val="0"/>
      <w:marBottom w:val="0"/>
      <w:divBdr>
        <w:top w:val="none" w:sz="0" w:space="0" w:color="auto"/>
        <w:left w:val="none" w:sz="0" w:space="0" w:color="auto"/>
        <w:bottom w:val="none" w:sz="0" w:space="0" w:color="auto"/>
        <w:right w:val="none" w:sz="0" w:space="0" w:color="auto"/>
      </w:divBdr>
      <w:divsChild>
        <w:div w:id="369190880">
          <w:marLeft w:val="0"/>
          <w:marRight w:val="0"/>
          <w:marTop w:val="0"/>
          <w:marBottom w:val="0"/>
          <w:divBdr>
            <w:top w:val="none" w:sz="0" w:space="0" w:color="auto"/>
            <w:left w:val="none" w:sz="0" w:space="0" w:color="auto"/>
            <w:bottom w:val="none" w:sz="0" w:space="0" w:color="auto"/>
            <w:right w:val="none" w:sz="0" w:space="0" w:color="auto"/>
          </w:divBdr>
        </w:div>
        <w:div w:id="2027900457">
          <w:marLeft w:val="0"/>
          <w:marRight w:val="0"/>
          <w:marTop w:val="0"/>
          <w:marBottom w:val="0"/>
          <w:divBdr>
            <w:top w:val="none" w:sz="0" w:space="0" w:color="auto"/>
            <w:left w:val="none" w:sz="0" w:space="0" w:color="auto"/>
            <w:bottom w:val="none" w:sz="0" w:space="0" w:color="auto"/>
            <w:right w:val="none" w:sz="0" w:space="0" w:color="auto"/>
          </w:divBdr>
        </w:div>
      </w:divsChild>
    </w:div>
    <w:div w:id="97283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C1366-F590-435D-9641-EFB703ED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Links>
    <vt:vector size="6" baseType="variant">
      <vt:variant>
        <vt:i4>8257627</vt:i4>
      </vt:variant>
      <vt:variant>
        <vt:i4>0</vt:i4>
      </vt:variant>
      <vt:variant>
        <vt:i4>0</vt:i4>
      </vt:variant>
      <vt:variant>
        <vt:i4>5</vt:i4>
      </vt:variant>
      <vt:variant>
        <vt:lpwstr>mailto:rainbowplanet@gmail.com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HP6200P</dc:creator>
  <cp:keywords/>
  <cp:lastModifiedBy>chaoyuan@awakening.org.tw</cp:lastModifiedBy>
  <cp:revision>11</cp:revision>
  <cp:lastPrinted>2012-03-20T05:55:00Z</cp:lastPrinted>
  <dcterms:created xsi:type="dcterms:W3CDTF">2021-05-04T12:07:00Z</dcterms:created>
  <dcterms:modified xsi:type="dcterms:W3CDTF">2021-05-05T05:58:00Z</dcterms:modified>
</cp:coreProperties>
</file>