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C7867" w14:textId="410EF62A" w:rsidR="008F0CA3" w:rsidRPr="008F0CA3" w:rsidRDefault="005D2E33" w:rsidP="008F0CA3">
      <w:pPr>
        <w:snapToGrid w:val="0"/>
        <w:spacing w:afterLines="50" w:after="180"/>
        <w:rPr>
          <w:rFonts w:ascii="標楷體" w:eastAsia="標楷體" w:hAnsi="標楷體" w:cs="Times New Roman"/>
          <w:color w:val="C00000"/>
          <w:szCs w:val="24"/>
        </w:rPr>
      </w:pPr>
      <w:r>
        <w:rPr>
          <w:rFonts w:ascii="標楷體" w:eastAsia="標楷體" w:hAnsi="標楷體" w:cs="Times New Roman"/>
          <w:color w:val="C00000"/>
          <w:szCs w:val="24"/>
        </w:rPr>
        <w:t>性別司改聯盟</w:t>
      </w:r>
      <w:r w:rsidR="008F0CA3" w:rsidRPr="008F0CA3">
        <w:rPr>
          <w:rFonts w:ascii="標楷體" w:eastAsia="標楷體" w:hAnsi="標楷體" w:cs="Times New Roman" w:hint="eastAsia"/>
          <w:color w:val="C00000"/>
          <w:szCs w:val="24"/>
        </w:rPr>
        <w:t xml:space="preserve">新聞稿  </w:t>
      </w:r>
      <w:r w:rsidR="008F0CA3" w:rsidRPr="008F0CA3">
        <w:rPr>
          <w:rFonts w:ascii="標楷體" w:eastAsia="標楷體" w:hAnsi="標楷體" w:cs="Times New Roman"/>
          <w:color w:val="C00000"/>
          <w:szCs w:val="24"/>
        </w:rPr>
        <w:t>201</w:t>
      </w:r>
      <w:r w:rsidR="008F0CA3">
        <w:rPr>
          <w:rFonts w:ascii="標楷體" w:eastAsia="標楷體" w:hAnsi="標楷體" w:cs="Times New Roman" w:hint="eastAsia"/>
          <w:color w:val="C00000"/>
          <w:szCs w:val="24"/>
        </w:rPr>
        <w:t>8</w:t>
      </w:r>
      <w:r w:rsidR="008F0CA3" w:rsidRPr="008F0CA3">
        <w:rPr>
          <w:rFonts w:ascii="標楷體" w:eastAsia="標楷體" w:hAnsi="標楷體" w:cs="Times New Roman"/>
          <w:color w:val="C00000"/>
          <w:szCs w:val="24"/>
        </w:rPr>
        <w:t>年</w:t>
      </w:r>
      <w:r w:rsidR="00336ACE">
        <w:rPr>
          <w:rFonts w:ascii="標楷體" w:eastAsia="標楷體" w:hAnsi="標楷體" w:cs="Times New Roman" w:hint="eastAsia"/>
          <w:color w:val="C00000"/>
          <w:szCs w:val="24"/>
        </w:rPr>
        <w:t>3</w:t>
      </w:r>
      <w:r w:rsidR="008F0CA3" w:rsidRPr="008F0CA3">
        <w:rPr>
          <w:rFonts w:ascii="標楷體" w:eastAsia="標楷體" w:hAnsi="標楷體" w:cs="Times New Roman"/>
          <w:color w:val="C00000"/>
          <w:szCs w:val="24"/>
        </w:rPr>
        <w:t>月</w:t>
      </w:r>
      <w:r w:rsidR="008B1BB4">
        <w:rPr>
          <w:rFonts w:ascii="標楷體" w:eastAsia="標楷體" w:hAnsi="標楷體" w:cs="Times New Roman" w:hint="eastAsia"/>
          <w:color w:val="C00000"/>
          <w:szCs w:val="24"/>
        </w:rPr>
        <w:t>14</w:t>
      </w:r>
      <w:r w:rsidR="008F0CA3" w:rsidRPr="008F0CA3">
        <w:rPr>
          <w:rFonts w:ascii="標楷體" w:eastAsia="標楷體" w:hAnsi="標楷體" w:cs="Times New Roman" w:hint="eastAsia"/>
          <w:color w:val="C00000"/>
          <w:szCs w:val="24"/>
        </w:rPr>
        <w:t>日10</w:t>
      </w:r>
      <w:r w:rsidR="008F0CA3" w:rsidRPr="008F0CA3">
        <w:rPr>
          <w:rFonts w:ascii="標楷體" w:eastAsia="標楷體" w:hAnsi="標楷體" w:cs="Times New Roman"/>
          <w:color w:val="C00000"/>
          <w:szCs w:val="24"/>
        </w:rPr>
        <w:t>:</w:t>
      </w:r>
      <w:r w:rsidR="008F0CA3" w:rsidRPr="008F0CA3">
        <w:rPr>
          <w:rFonts w:ascii="標楷體" w:eastAsia="標楷體" w:hAnsi="標楷體" w:cs="Times New Roman" w:hint="eastAsia"/>
          <w:color w:val="C00000"/>
          <w:szCs w:val="24"/>
        </w:rPr>
        <w:t>0</w:t>
      </w:r>
      <w:r w:rsidR="008F0CA3" w:rsidRPr="008F0CA3">
        <w:rPr>
          <w:rFonts w:ascii="標楷體" w:eastAsia="標楷體" w:hAnsi="標楷體" w:cs="Times New Roman"/>
          <w:color w:val="C00000"/>
          <w:szCs w:val="24"/>
        </w:rPr>
        <w:t>0發出</w:t>
      </w:r>
    </w:p>
    <w:p w14:paraId="1AB3D3C6" w14:textId="77777777" w:rsidR="008F0CA3" w:rsidRPr="008F0CA3" w:rsidRDefault="00E15308" w:rsidP="008F0CA3">
      <w:pPr>
        <w:snapToGrid w:val="0"/>
        <w:spacing w:afterLines="50" w:after="180"/>
        <w:jc w:val="center"/>
        <w:rPr>
          <w:rFonts w:ascii="標楷體" w:eastAsia="標楷體" w:hAnsi="標楷體" w:cs="新細明體"/>
          <w:color w:val="C00000"/>
          <w:szCs w:val="24"/>
        </w:rPr>
      </w:pPr>
      <w:r>
        <w:rPr>
          <w:rFonts w:ascii="標楷體" w:eastAsia="標楷體" w:hAnsi="標楷體" w:cs="新細明體"/>
          <w:noProof/>
          <w:color w:val="C00000"/>
          <w:szCs w:val="24"/>
        </w:rPr>
        <w:pict w14:anchorId="79FF696E">
          <v:rect id="_x0000_i1025" alt="" style="width:415.3pt;height:1.5pt;mso-wrap-style:square;mso-width-percent:0;mso-height-percent:0;mso-width-percent:0;mso-height-percent:0;v-text-anchor:top" o:hralign="center" o:hrstd="t" o:hr="t" fillcolor="#a0a0a0" stroked="f"/>
        </w:pict>
      </w:r>
    </w:p>
    <w:p w14:paraId="1FE7EFC9" w14:textId="221846E9" w:rsidR="00FD2114" w:rsidRPr="00DA067B" w:rsidRDefault="00DA067B" w:rsidP="00DC6447">
      <w:pPr>
        <w:snapToGrid w:val="0"/>
        <w:spacing w:afterLines="50" w:after="180"/>
        <w:jc w:val="center"/>
        <w:rPr>
          <w:rFonts w:ascii="標楷體" w:eastAsia="標楷體" w:hAnsi="標楷體" w:cs="新細明體"/>
          <w:b/>
          <w:bCs/>
          <w:color w:val="CC0000"/>
          <w:kern w:val="0"/>
          <w:sz w:val="28"/>
          <w:szCs w:val="28"/>
        </w:rPr>
      </w:pPr>
      <w:r w:rsidRPr="00DA067B">
        <w:rPr>
          <w:rFonts w:ascii="標楷體" w:eastAsia="標楷體" w:hAnsi="標楷體" w:cs="新細明體" w:hint="eastAsia"/>
          <w:b/>
          <w:bCs/>
          <w:color w:val="CC0000"/>
          <w:kern w:val="0"/>
          <w:sz w:val="28"/>
          <w:szCs w:val="28"/>
        </w:rPr>
        <w:t>「</w:t>
      </w:r>
      <w:r w:rsidR="001350C2" w:rsidRPr="00DA067B">
        <w:rPr>
          <w:rFonts w:ascii="標楷體" w:eastAsia="標楷體" w:hAnsi="標楷體" w:cs="新細明體" w:hint="eastAsia"/>
          <w:b/>
          <w:bCs/>
          <w:color w:val="CC0000"/>
          <w:kern w:val="0"/>
          <w:sz w:val="28"/>
          <w:szCs w:val="28"/>
        </w:rPr>
        <w:t>性騷</w:t>
      </w:r>
      <w:r w:rsidR="00FD2114" w:rsidRPr="00DA067B">
        <w:rPr>
          <w:rFonts w:ascii="標楷體" w:eastAsia="標楷體" w:hAnsi="標楷體" w:cs="新細明體" w:hint="eastAsia"/>
          <w:b/>
          <w:bCs/>
          <w:color w:val="CC0000"/>
          <w:kern w:val="0"/>
          <w:sz w:val="28"/>
          <w:szCs w:val="28"/>
        </w:rPr>
        <w:t>法官</w:t>
      </w:r>
      <w:r w:rsidR="001350C2" w:rsidRPr="00DA067B">
        <w:rPr>
          <w:rFonts w:ascii="標楷體" w:eastAsia="標楷體" w:hAnsi="標楷體" w:cs="新細明體" w:hint="eastAsia"/>
          <w:b/>
          <w:bCs/>
          <w:color w:val="CC0000"/>
          <w:kern w:val="0"/>
          <w:sz w:val="28"/>
          <w:szCs w:val="28"/>
        </w:rPr>
        <w:t>不免職</w:t>
      </w:r>
      <w:r w:rsidRPr="00DA067B">
        <w:rPr>
          <w:rFonts w:ascii="標楷體" w:eastAsia="標楷體" w:hAnsi="標楷體" w:cs="新細明體" w:hint="eastAsia"/>
          <w:b/>
          <w:bCs/>
          <w:color w:val="CC0000"/>
          <w:kern w:val="0"/>
          <w:sz w:val="28"/>
          <w:szCs w:val="28"/>
        </w:rPr>
        <w:t>」</w:t>
      </w:r>
      <w:r w:rsidR="00FD2114" w:rsidRPr="00DA067B">
        <w:rPr>
          <w:rFonts w:ascii="標楷體" w:eastAsia="標楷體" w:hAnsi="標楷體" w:cs="新細明體" w:hint="eastAsia"/>
          <w:b/>
          <w:bCs/>
          <w:color w:val="CC0000"/>
          <w:kern w:val="0"/>
          <w:sz w:val="28"/>
          <w:szCs w:val="28"/>
        </w:rPr>
        <w:t>、</w:t>
      </w:r>
      <w:r w:rsidRPr="00DA067B">
        <w:rPr>
          <w:rFonts w:ascii="標楷體" w:eastAsia="標楷體" w:hAnsi="標楷體" w:cs="新細明體" w:hint="eastAsia"/>
          <w:b/>
          <w:bCs/>
          <w:color w:val="CC0000"/>
          <w:kern w:val="0"/>
          <w:sz w:val="28"/>
          <w:szCs w:val="28"/>
        </w:rPr>
        <w:t>「</w:t>
      </w:r>
      <w:r w:rsidR="001350C2" w:rsidRPr="00DA067B">
        <w:rPr>
          <w:rFonts w:ascii="標楷體" w:eastAsia="標楷體" w:hAnsi="標楷體" w:cs="新細明體" w:hint="eastAsia"/>
          <w:b/>
          <w:bCs/>
          <w:color w:val="CC0000"/>
          <w:kern w:val="0"/>
          <w:sz w:val="28"/>
          <w:szCs w:val="28"/>
        </w:rPr>
        <w:t>性侵</w:t>
      </w:r>
      <w:r w:rsidR="00FD2114" w:rsidRPr="00DA067B">
        <w:rPr>
          <w:rFonts w:ascii="標楷體" w:eastAsia="標楷體" w:hAnsi="標楷體" w:cs="新細明體" w:hint="eastAsia"/>
          <w:b/>
          <w:bCs/>
          <w:color w:val="CC0000"/>
          <w:kern w:val="0"/>
          <w:sz w:val="28"/>
          <w:szCs w:val="28"/>
        </w:rPr>
        <w:t>移工不起訴</w:t>
      </w:r>
      <w:r w:rsidRPr="00DA067B">
        <w:rPr>
          <w:rFonts w:ascii="標楷體" w:eastAsia="標楷體" w:hAnsi="標楷體" w:cs="新細明體" w:hint="eastAsia"/>
          <w:b/>
          <w:bCs/>
          <w:color w:val="CC0000"/>
          <w:kern w:val="0"/>
          <w:sz w:val="28"/>
          <w:szCs w:val="28"/>
        </w:rPr>
        <w:t>」</w:t>
      </w:r>
      <w:r w:rsidR="00FD2114" w:rsidRPr="00DA067B">
        <w:rPr>
          <w:rFonts w:ascii="標楷體" w:eastAsia="標楷體" w:hAnsi="標楷體" w:cs="新細明體" w:hint="eastAsia"/>
          <w:b/>
          <w:bCs/>
          <w:color w:val="CC0000"/>
          <w:kern w:val="0"/>
          <w:sz w:val="28"/>
          <w:szCs w:val="28"/>
        </w:rPr>
        <w:t>、</w:t>
      </w:r>
      <w:r w:rsidRPr="00DA067B">
        <w:rPr>
          <w:rFonts w:ascii="標楷體" w:eastAsia="標楷體" w:hAnsi="標楷體" w:cs="新細明體" w:hint="eastAsia"/>
          <w:b/>
          <w:bCs/>
          <w:color w:val="CC0000"/>
          <w:kern w:val="0"/>
          <w:sz w:val="28"/>
          <w:szCs w:val="28"/>
        </w:rPr>
        <w:t>「</w:t>
      </w:r>
      <w:r w:rsidR="001350C2" w:rsidRPr="00DA067B">
        <w:rPr>
          <w:rFonts w:ascii="標楷體" w:eastAsia="標楷體" w:hAnsi="標楷體" w:cs="新細明體" w:hint="eastAsia"/>
          <w:b/>
          <w:bCs/>
          <w:color w:val="CC0000"/>
          <w:kern w:val="0"/>
          <w:sz w:val="28"/>
          <w:szCs w:val="28"/>
        </w:rPr>
        <w:t>強制猥褻</w:t>
      </w:r>
      <w:r w:rsidR="00FD2114" w:rsidRPr="00DA067B">
        <w:rPr>
          <w:rFonts w:ascii="標楷體" w:eastAsia="標楷體" w:hAnsi="標楷體" w:cs="新細明體" w:hint="eastAsia"/>
          <w:b/>
          <w:bCs/>
          <w:color w:val="CC0000"/>
          <w:kern w:val="0"/>
          <w:sz w:val="28"/>
          <w:szCs w:val="28"/>
        </w:rPr>
        <w:t>無罪</w:t>
      </w:r>
      <w:r w:rsidRPr="00DA067B">
        <w:rPr>
          <w:rFonts w:ascii="標楷體" w:eastAsia="標楷體" w:hAnsi="標楷體" w:cs="新細明體" w:hint="eastAsia"/>
          <w:b/>
          <w:bCs/>
          <w:color w:val="CC0000"/>
          <w:kern w:val="0"/>
          <w:sz w:val="28"/>
          <w:szCs w:val="28"/>
        </w:rPr>
        <w:t>」</w:t>
      </w:r>
    </w:p>
    <w:p w14:paraId="4D124A44" w14:textId="730EE218" w:rsidR="00D0188B" w:rsidRPr="00DA067B" w:rsidRDefault="001A4FD6" w:rsidP="00DC6447">
      <w:pPr>
        <w:snapToGrid w:val="0"/>
        <w:spacing w:afterLines="50" w:after="180"/>
        <w:jc w:val="center"/>
        <w:rPr>
          <w:rFonts w:ascii="標楷體" w:eastAsia="標楷體" w:hAnsi="標楷體" w:cs="新細明體"/>
          <w:b/>
          <w:bCs/>
          <w:color w:val="CC0000"/>
          <w:kern w:val="0"/>
          <w:sz w:val="28"/>
          <w:szCs w:val="28"/>
        </w:rPr>
      </w:pPr>
      <w:r w:rsidRPr="00DA067B">
        <w:rPr>
          <w:rFonts w:ascii="標楷體" w:eastAsia="標楷體" w:hAnsi="標楷體" w:cs="新細明體" w:hint="eastAsia"/>
          <w:b/>
          <w:bCs/>
          <w:color w:val="CC0000"/>
          <w:kern w:val="0"/>
          <w:sz w:val="28"/>
          <w:szCs w:val="28"/>
        </w:rPr>
        <w:t>，</w:t>
      </w:r>
      <w:r w:rsidR="00B5675C">
        <w:rPr>
          <w:rFonts w:ascii="標楷體" w:eastAsia="標楷體" w:hAnsi="標楷體" w:cs="新細明體" w:hint="eastAsia"/>
          <w:b/>
          <w:bCs/>
          <w:color w:val="CC0000"/>
          <w:kern w:val="0"/>
          <w:sz w:val="28"/>
          <w:szCs w:val="28"/>
        </w:rPr>
        <w:t>立即搶救</w:t>
      </w:r>
      <w:r w:rsidR="001510EA">
        <w:rPr>
          <w:rFonts w:ascii="標楷體" w:eastAsia="標楷體" w:hAnsi="標楷體" w:cs="新細明體" w:hint="eastAsia"/>
          <w:b/>
          <w:bCs/>
          <w:color w:val="CC0000"/>
          <w:kern w:val="0"/>
          <w:sz w:val="28"/>
          <w:szCs w:val="28"/>
        </w:rPr>
        <w:t>性別盲的</w:t>
      </w:r>
      <w:r w:rsidR="003E4CE2" w:rsidRPr="00DA067B">
        <w:rPr>
          <w:rFonts w:ascii="標楷體" w:eastAsia="標楷體" w:hAnsi="標楷體" w:cs="新細明體" w:hint="eastAsia"/>
          <w:b/>
          <w:bCs/>
          <w:color w:val="CC0000"/>
          <w:kern w:val="0"/>
          <w:sz w:val="28"/>
          <w:szCs w:val="28"/>
        </w:rPr>
        <w:t>司法</w:t>
      </w:r>
      <w:r w:rsidR="001350C2" w:rsidRPr="00DA067B">
        <w:rPr>
          <w:rFonts w:ascii="標楷體" w:eastAsia="標楷體" w:hAnsi="標楷體" w:cs="新細明體" w:hint="eastAsia"/>
          <w:b/>
          <w:bCs/>
          <w:color w:val="CC0000"/>
          <w:kern w:val="0"/>
          <w:sz w:val="28"/>
          <w:szCs w:val="28"/>
        </w:rPr>
        <w:t>！</w:t>
      </w:r>
    </w:p>
    <w:p w14:paraId="1CFC351C" w14:textId="75CB18A6" w:rsidR="008F0CA3" w:rsidRPr="00DA067B" w:rsidRDefault="00D0188B" w:rsidP="00B0238A">
      <w:pPr>
        <w:snapToGrid w:val="0"/>
        <w:spacing w:afterLines="50" w:after="180"/>
        <w:jc w:val="center"/>
        <w:rPr>
          <w:rFonts w:ascii="標楷體" w:eastAsia="標楷體" w:hAnsi="標楷體" w:cs="新細明體"/>
          <w:b/>
          <w:bCs/>
          <w:color w:val="CC0000"/>
          <w:kern w:val="0"/>
          <w:sz w:val="28"/>
          <w:szCs w:val="28"/>
        </w:rPr>
      </w:pPr>
      <w:r w:rsidRPr="00DA067B">
        <w:rPr>
          <w:rFonts w:ascii="標楷體" w:eastAsia="標楷體" w:hAnsi="標楷體" w:cs="新細明體" w:hint="eastAsia"/>
          <w:b/>
          <w:bCs/>
          <w:color w:val="CC0000"/>
          <w:kern w:val="0"/>
          <w:sz w:val="28"/>
          <w:szCs w:val="28"/>
        </w:rPr>
        <w:t>-</w:t>
      </w:r>
      <w:r w:rsidR="00DA067B">
        <w:rPr>
          <w:rFonts w:ascii="標楷體" w:eastAsia="標楷體" w:hAnsi="標楷體" w:cs="新細明體" w:hint="eastAsia"/>
          <w:b/>
          <w:bCs/>
          <w:color w:val="CC0000"/>
          <w:kern w:val="0"/>
          <w:sz w:val="28"/>
          <w:szCs w:val="28"/>
        </w:rPr>
        <w:t>性別司改聯盟</w:t>
      </w:r>
      <w:r w:rsidRPr="00DA067B">
        <w:rPr>
          <w:rFonts w:ascii="標楷體" w:eastAsia="標楷體" w:hAnsi="標楷體" w:cs="新細明體" w:hint="eastAsia"/>
          <w:b/>
          <w:bCs/>
          <w:color w:val="CC0000"/>
          <w:kern w:val="0"/>
          <w:sz w:val="28"/>
          <w:szCs w:val="28"/>
        </w:rPr>
        <w:t>記者會</w:t>
      </w:r>
    </w:p>
    <w:p w14:paraId="128E35B6" w14:textId="77777777" w:rsidR="008F0CA3" w:rsidRPr="008F0CA3" w:rsidRDefault="00E15308" w:rsidP="008F0CA3">
      <w:pPr>
        <w:snapToGrid w:val="0"/>
        <w:spacing w:afterLines="50" w:after="180"/>
        <w:jc w:val="center"/>
        <w:rPr>
          <w:rFonts w:ascii="標楷體" w:eastAsia="標楷體" w:hAnsi="標楷體" w:cs="Times New Roman"/>
          <w:b/>
          <w:color w:val="FF0000"/>
          <w:sz w:val="32"/>
          <w:szCs w:val="32"/>
        </w:rPr>
      </w:pPr>
      <w:r>
        <w:rPr>
          <w:rFonts w:ascii="標楷體" w:eastAsia="標楷體" w:hAnsi="標楷體" w:cs="新細明體"/>
          <w:noProof/>
          <w:szCs w:val="24"/>
        </w:rPr>
        <w:pict w14:anchorId="567C8C2F">
          <v:rect id="_x0000_i1026" alt="" style="width:415.3pt;height:1.5pt;mso-wrap-style:square;mso-width-percent:0;mso-height-percent:0;mso-width-percent:0;mso-height-percent:0;v-text-anchor:top" o:hralign="center" o:hrstd="t" o:hr="t" fillcolor="#a0a0a0" stroked="f"/>
        </w:pict>
      </w:r>
    </w:p>
    <w:p w14:paraId="189E84A1" w14:textId="5E94DD75" w:rsidR="00A84A27" w:rsidRDefault="001510EA" w:rsidP="00E13096">
      <w:pPr>
        <w:ind w:firstLine="480"/>
        <w:rPr>
          <w:rFonts w:ascii="標楷體" w:eastAsia="標楷體" w:hAnsi="標楷體"/>
          <w:b/>
        </w:rPr>
      </w:pPr>
      <w:r>
        <w:rPr>
          <w:rFonts w:ascii="標楷體" w:eastAsia="標楷體" w:hAnsi="標楷體" w:hint="eastAsia"/>
          <w:b/>
        </w:rPr>
        <w:t>近日陳鴻斌法官性騷擾不免職案，</w:t>
      </w:r>
      <w:r w:rsidR="00B0163A">
        <w:rPr>
          <w:rFonts w:ascii="標楷體" w:eastAsia="標楷體" w:hAnsi="標楷體" w:hint="eastAsia"/>
          <w:b/>
        </w:rPr>
        <w:t>引起輿論同聲撻伐，司法體系長期欠缺性別意識的問題，再度躍上火線</w:t>
      </w:r>
      <w:r w:rsidR="00E13096">
        <w:rPr>
          <w:rFonts w:ascii="標楷體" w:eastAsia="標楷體" w:hAnsi="標楷體" w:hint="eastAsia"/>
          <w:b/>
        </w:rPr>
        <w:t>。</w:t>
      </w:r>
      <w:r w:rsidR="00E13096" w:rsidRPr="00A462AE">
        <w:rPr>
          <w:rFonts w:ascii="標楷體" w:eastAsia="標楷體" w:hAnsi="標楷體" w:hint="eastAsia"/>
          <w:b/>
        </w:rPr>
        <w:t>由多個婦女及司法改革團體組成的</w:t>
      </w:r>
      <w:r w:rsidR="00E13096">
        <w:rPr>
          <w:rFonts w:ascii="標楷體" w:eastAsia="標楷體" w:hAnsi="標楷體" w:hint="eastAsia"/>
          <w:b/>
        </w:rPr>
        <w:t>「性別司改聯盟」，</w:t>
      </w:r>
      <w:r w:rsidR="0065520C">
        <w:rPr>
          <w:rFonts w:ascii="標楷體" w:eastAsia="標楷體" w:hAnsi="標楷體" w:hint="eastAsia"/>
          <w:b/>
        </w:rPr>
        <w:t>聯盟成員承辦的</w:t>
      </w:r>
      <w:r w:rsidR="0065520C" w:rsidRPr="001510EA">
        <w:rPr>
          <w:rFonts w:ascii="標楷體" w:eastAsia="標楷體" w:hAnsi="標楷體" w:hint="eastAsia"/>
          <w:b/>
        </w:rPr>
        <w:t>「性騷法官不免職」、「性侵移工不起訴」、「強制猥褻無罪」</w:t>
      </w:r>
      <w:r w:rsidR="0065520C">
        <w:rPr>
          <w:rFonts w:ascii="標楷體" w:eastAsia="標楷體" w:hAnsi="標楷體" w:hint="eastAsia"/>
          <w:b/>
        </w:rPr>
        <w:t>三個離譜案件</w:t>
      </w:r>
      <w:r w:rsidR="00E13096">
        <w:rPr>
          <w:rFonts w:ascii="標楷體" w:eastAsia="標楷體" w:hAnsi="標楷體" w:hint="eastAsia"/>
          <w:b/>
        </w:rPr>
        <w:t>中</w:t>
      </w:r>
      <w:r w:rsidR="0065520C">
        <w:rPr>
          <w:rFonts w:ascii="標楷體" w:eastAsia="標楷體" w:hAnsi="標楷體" w:hint="eastAsia"/>
          <w:b/>
        </w:rPr>
        <w:t>，發現司法體系從</w:t>
      </w:r>
      <w:r w:rsidR="009A6BE3">
        <w:rPr>
          <w:rFonts w:ascii="標楷體" w:eastAsia="標楷體" w:hAnsi="標楷體" w:hint="eastAsia"/>
          <w:b/>
        </w:rPr>
        <w:t>「</w:t>
      </w:r>
      <w:r w:rsidR="0065520C">
        <w:rPr>
          <w:rFonts w:ascii="標楷體" w:eastAsia="標楷體" w:hAnsi="標楷體" w:hint="eastAsia"/>
          <w:b/>
        </w:rPr>
        <w:t>法官、檢察官</w:t>
      </w:r>
      <w:r w:rsidR="009A6BE3">
        <w:rPr>
          <w:rFonts w:ascii="標楷體" w:eastAsia="標楷體" w:hAnsi="標楷體" w:hint="eastAsia"/>
          <w:b/>
        </w:rPr>
        <w:t>」</w:t>
      </w:r>
      <w:r w:rsidR="0065520C">
        <w:rPr>
          <w:rFonts w:ascii="標楷體" w:eastAsia="標楷體" w:hAnsi="標楷體" w:hint="eastAsia"/>
          <w:b/>
        </w:rPr>
        <w:t>，乃至於</w:t>
      </w:r>
      <w:r w:rsidR="00A84A27">
        <w:rPr>
          <w:rFonts w:ascii="標楷體" w:eastAsia="標楷體" w:hAnsi="標楷體" w:hint="eastAsia"/>
          <w:b/>
        </w:rPr>
        <w:t>監督</w:t>
      </w:r>
      <w:r w:rsidR="0065520C">
        <w:rPr>
          <w:rFonts w:ascii="標楷體" w:eastAsia="標楷體" w:hAnsi="標楷體" w:hint="eastAsia"/>
          <w:b/>
        </w:rPr>
        <w:t>不適任法官、檢察官</w:t>
      </w:r>
      <w:r w:rsidR="00A84A27">
        <w:rPr>
          <w:rFonts w:ascii="標楷體" w:eastAsia="標楷體" w:hAnsi="標楷體" w:hint="eastAsia"/>
          <w:b/>
        </w:rPr>
        <w:t>的</w:t>
      </w:r>
      <w:r w:rsidR="009A6BE3">
        <w:rPr>
          <w:rFonts w:ascii="標楷體" w:eastAsia="標楷體" w:hAnsi="標楷體" w:hint="eastAsia"/>
          <w:b/>
        </w:rPr>
        <w:t>「</w:t>
      </w:r>
      <w:r w:rsidR="0065520C">
        <w:rPr>
          <w:rFonts w:ascii="標楷體" w:eastAsia="標楷體" w:hAnsi="標楷體" w:hint="eastAsia"/>
          <w:b/>
        </w:rPr>
        <w:t>評鑑委員會</w:t>
      </w:r>
      <w:r w:rsidR="009A6BE3">
        <w:rPr>
          <w:rFonts w:ascii="標楷體" w:eastAsia="標楷體" w:hAnsi="標楷體" w:hint="eastAsia"/>
          <w:b/>
        </w:rPr>
        <w:t>」</w:t>
      </w:r>
      <w:r w:rsidR="0065520C">
        <w:rPr>
          <w:rFonts w:ascii="標楷體" w:eastAsia="標楷體" w:hAnsi="標楷體" w:hint="eastAsia"/>
          <w:b/>
        </w:rPr>
        <w:t>，到最終主掌淘汰的</w:t>
      </w:r>
      <w:r w:rsidR="009A6BE3">
        <w:rPr>
          <w:rFonts w:ascii="標楷體" w:eastAsia="標楷體" w:hAnsi="標楷體" w:hint="eastAsia"/>
          <w:b/>
        </w:rPr>
        <w:t>「</w:t>
      </w:r>
      <w:r w:rsidR="0065520C">
        <w:rPr>
          <w:rFonts w:ascii="標楷體" w:eastAsia="標楷體" w:hAnsi="標楷體" w:hint="eastAsia"/>
          <w:b/>
        </w:rPr>
        <w:t>職務法庭</w:t>
      </w:r>
      <w:r w:rsidR="009A6BE3">
        <w:rPr>
          <w:rFonts w:ascii="標楷體" w:eastAsia="標楷體" w:hAnsi="標楷體" w:hint="eastAsia"/>
          <w:b/>
        </w:rPr>
        <w:t>」</w:t>
      </w:r>
      <w:r w:rsidR="0065520C">
        <w:rPr>
          <w:rFonts w:ascii="標楷體" w:eastAsia="標楷體" w:hAnsi="標楷體" w:hint="eastAsia"/>
          <w:b/>
        </w:rPr>
        <w:t>，</w:t>
      </w:r>
      <w:r w:rsidR="00DE46EC">
        <w:rPr>
          <w:rFonts w:ascii="標楷體" w:eastAsia="標楷體" w:hAnsi="標楷體" w:hint="eastAsia"/>
          <w:b/>
        </w:rPr>
        <w:t>只要遇到性別相關案件，</w:t>
      </w:r>
      <w:r w:rsidR="00E13096">
        <w:rPr>
          <w:rFonts w:ascii="標楷體" w:eastAsia="標楷體" w:hAnsi="標楷體" w:hint="eastAsia"/>
          <w:b/>
        </w:rPr>
        <w:t>司法體制</w:t>
      </w:r>
      <w:r w:rsidR="00DE46EC">
        <w:rPr>
          <w:rFonts w:ascii="標楷體" w:eastAsia="標楷體" w:hAnsi="標楷體" w:hint="eastAsia"/>
          <w:b/>
        </w:rPr>
        <w:t>就</w:t>
      </w:r>
      <w:r w:rsidR="00F039C4">
        <w:rPr>
          <w:rFonts w:ascii="標楷體" w:eastAsia="標楷體" w:hAnsi="標楷體" w:hint="eastAsia"/>
          <w:b/>
        </w:rPr>
        <w:t>相當容易</w:t>
      </w:r>
      <w:r w:rsidR="00DE46EC">
        <w:rPr>
          <w:rFonts w:ascii="標楷體" w:eastAsia="標楷體" w:hAnsi="標楷體" w:hint="eastAsia"/>
          <w:b/>
        </w:rPr>
        <w:t>失靈！</w:t>
      </w:r>
    </w:p>
    <w:p w14:paraId="797C6BCD" w14:textId="5E9FC5D6" w:rsidR="005D2E33" w:rsidRPr="00A462AE" w:rsidRDefault="00364CD4" w:rsidP="00E13096">
      <w:pPr>
        <w:ind w:firstLine="480"/>
        <w:rPr>
          <w:rFonts w:ascii="標楷體" w:eastAsia="標楷體" w:hAnsi="標楷體"/>
          <w:b/>
        </w:rPr>
      </w:pPr>
      <w:r w:rsidRPr="00A462AE">
        <w:rPr>
          <w:rFonts w:ascii="標楷體" w:eastAsia="標楷體" w:hAnsi="標楷體" w:hint="eastAsia"/>
          <w:b/>
        </w:rPr>
        <w:t>「</w:t>
      </w:r>
      <w:r w:rsidR="005D2E33" w:rsidRPr="00A462AE">
        <w:rPr>
          <w:rFonts w:ascii="標楷體" w:eastAsia="標楷體" w:hAnsi="標楷體" w:hint="eastAsia"/>
          <w:b/>
        </w:rPr>
        <w:t>性別司改聯盟</w:t>
      </w:r>
      <w:r w:rsidRPr="00A462AE">
        <w:rPr>
          <w:rFonts w:ascii="標楷體" w:eastAsia="標楷體" w:hAnsi="標楷體" w:hint="eastAsia"/>
          <w:b/>
        </w:rPr>
        <w:t>」</w:t>
      </w:r>
      <w:r w:rsidR="005D2E33" w:rsidRPr="00A462AE">
        <w:rPr>
          <w:rFonts w:ascii="標楷體" w:eastAsia="標楷體" w:hAnsi="標楷體" w:hint="eastAsia"/>
          <w:b/>
        </w:rPr>
        <w:t>今日</w:t>
      </w:r>
      <w:r w:rsidR="003326BC" w:rsidRPr="00A462AE">
        <w:rPr>
          <w:rFonts w:ascii="標楷體" w:eastAsia="標楷體" w:hAnsi="標楷體" w:hint="eastAsia"/>
          <w:b/>
        </w:rPr>
        <w:t>在立法院</w:t>
      </w:r>
      <w:r w:rsidR="005D2E33" w:rsidRPr="00A462AE">
        <w:rPr>
          <w:rFonts w:ascii="標楷體" w:eastAsia="標楷體" w:hAnsi="標楷體" w:hint="eastAsia"/>
          <w:b/>
        </w:rPr>
        <w:t>召開記者會，</w:t>
      </w:r>
      <w:r w:rsidR="009A6BE3">
        <w:rPr>
          <w:rFonts w:ascii="標楷體" w:eastAsia="標楷體" w:hAnsi="標楷體" w:hint="eastAsia"/>
          <w:b/>
        </w:rPr>
        <w:t>對三個離譜案件</w:t>
      </w:r>
      <w:r w:rsidR="0072287E">
        <w:rPr>
          <w:rFonts w:ascii="標楷體" w:eastAsia="標楷體" w:hAnsi="標楷體" w:hint="eastAsia"/>
          <w:b/>
        </w:rPr>
        <w:t>做</w:t>
      </w:r>
      <w:r w:rsidR="009A6BE3">
        <w:rPr>
          <w:rFonts w:ascii="標楷體" w:eastAsia="標楷體" w:hAnsi="標楷體" w:hint="eastAsia"/>
          <w:b/>
        </w:rPr>
        <w:t>出說明，並要求司法院及法務部應</w:t>
      </w:r>
      <w:r w:rsidR="009A6BE3" w:rsidRPr="00A462AE">
        <w:rPr>
          <w:rFonts w:ascii="標楷體" w:eastAsia="標楷體" w:hAnsi="標楷體" w:hint="eastAsia"/>
          <w:b/>
        </w:rPr>
        <w:t>強</w:t>
      </w:r>
      <w:r w:rsidR="009A6BE3">
        <w:rPr>
          <w:rFonts w:ascii="標楷體" w:eastAsia="標楷體" w:hAnsi="標楷體" w:hint="eastAsia"/>
          <w:b/>
        </w:rPr>
        <w:t>化</w:t>
      </w:r>
      <w:r w:rsidR="009A6BE3" w:rsidRPr="00A462AE">
        <w:rPr>
          <w:rFonts w:ascii="標楷體" w:eastAsia="標楷體" w:hAnsi="標楷體" w:hint="eastAsia"/>
          <w:b/>
        </w:rPr>
        <w:t>法官</w:t>
      </w:r>
      <w:r w:rsidR="009A6BE3">
        <w:rPr>
          <w:rFonts w:ascii="標楷體" w:eastAsia="標楷體" w:hAnsi="標楷體" w:hint="eastAsia"/>
          <w:b/>
        </w:rPr>
        <w:t>、檢察官</w:t>
      </w:r>
      <w:r w:rsidR="009A6BE3" w:rsidRPr="00A462AE">
        <w:rPr>
          <w:rFonts w:ascii="標楷體" w:eastAsia="標楷體" w:hAnsi="標楷體" w:hint="eastAsia"/>
          <w:b/>
        </w:rPr>
        <w:t>評鑑</w:t>
      </w:r>
      <w:r w:rsidR="009A6BE3">
        <w:rPr>
          <w:rFonts w:ascii="標楷體" w:eastAsia="標楷體" w:hAnsi="標楷體" w:hint="eastAsia"/>
          <w:b/>
        </w:rPr>
        <w:t>淘汰機制</w:t>
      </w:r>
      <w:r w:rsidR="009A6BE3" w:rsidRPr="00A462AE">
        <w:rPr>
          <w:rFonts w:ascii="標楷體" w:eastAsia="標楷體" w:hAnsi="標楷體" w:hint="eastAsia"/>
          <w:b/>
        </w:rPr>
        <w:t>，</w:t>
      </w:r>
      <w:r w:rsidR="009A6BE3">
        <w:rPr>
          <w:rFonts w:ascii="標楷體" w:eastAsia="標楷體" w:hAnsi="標楷體" w:hint="eastAsia"/>
          <w:b/>
        </w:rPr>
        <w:t>並確實落實對</w:t>
      </w:r>
      <w:r w:rsidR="009A6BE3" w:rsidRPr="00A462AE">
        <w:rPr>
          <w:rFonts w:ascii="標楷體" w:eastAsia="標楷體" w:hAnsi="標楷體" w:hint="eastAsia"/>
          <w:b/>
        </w:rPr>
        <w:t>司法人員</w:t>
      </w:r>
      <w:r w:rsidR="009A6BE3">
        <w:rPr>
          <w:rFonts w:ascii="標楷體" w:eastAsia="標楷體" w:hAnsi="標楷體" w:hint="eastAsia"/>
          <w:b/>
        </w:rPr>
        <w:t>性別</w:t>
      </w:r>
      <w:r w:rsidR="009A6BE3" w:rsidRPr="00A462AE">
        <w:rPr>
          <w:rFonts w:ascii="標楷體" w:eastAsia="標楷體" w:hAnsi="標楷體" w:hint="eastAsia"/>
          <w:b/>
        </w:rPr>
        <w:t>教育</w:t>
      </w:r>
      <w:r w:rsidR="009A6BE3">
        <w:rPr>
          <w:rFonts w:ascii="標楷體" w:eastAsia="標楷體" w:hAnsi="標楷體" w:hint="eastAsia"/>
          <w:b/>
        </w:rPr>
        <w:t>，</w:t>
      </w:r>
      <w:r w:rsidR="00A84A27">
        <w:rPr>
          <w:rFonts w:ascii="標楷體" w:eastAsia="標楷體" w:hAnsi="標楷體" w:hint="eastAsia"/>
          <w:b/>
        </w:rPr>
        <w:t>立法院</w:t>
      </w:r>
      <w:r w:rsidR="009A6BE3">
        <w:rPr>
          <w:rFonts w:ascii="標楷體" w:eastAsia="標楷體" w:hAnsi="標楷體" w:hint="eastAsia"/>
          <w:b/>
        </w:rPr>
        <w:t>也</w:t>
      </w:r>
      <w:r w:rsidR="00A84A27">
        <w:rPr>
          <w:rFonts w:ascii="標楷體" w:eastAsia="標楷體" w:hAnsi="標楷體" w:hint="eastAsia"/>
          <w:b/>
        </w:rPr>
        <w:t>應修改法官法，使</w:t>
      </w:r>
      <w:r w:rsidR="001018BB">
        <w:rPr>
          <w:rFonts w:ascii="標楷體" w:eastAsia="標楷體" w:hAnsi="標楷體" w:hint="eastAsia"/>
          <w:b/>
        </w:rPr>
        <w:t>職</w:t>
      </w:r>
      <w:r w:rsidR="009A6BE3">
        <w:rPr>
          <w:rFonts w:ascii="標楷體" w:eastAsia="標楷體" w:hAnsi="標楷體" w:hint="eastAsia"/>
          <w:b/>
        </w:rPr>
        <w:t>務法庭</w:t>
      </w:r>
      <w:r w:rsidR="001018BB">
        <w:rPr>
          <w:rFonts w:ascii="標楷體" w:eastAsia="標楷體" w:hAnsi="標楷體" w:hint="eastAsia"/>
          <w:b/>
        </w:rPr>
        <w:t>有外部意見加入，</w:t>
      </w:r>
      <w:r w:rsidR="00B52B72">
        <w:rPr>
          <w:rFonts w:ascii="標楷體" w:eastAsia="標楷體" w:hAnsi="標楷體" w:hint="eastAsia"/>
          <w:b/>
        </w:rPr>
        <w:t>要</w:t>
      </w:r>
      <w:r w:rsidR="00B5675C">
        <w:rPr>
          <w:rFonts w:ascii="標楷體" w:eastAsia="標楷體" w:hAnsi="標楷體" w:hint="eastAsia"/>
          <w:b/>
        </w:rPr>
        <w:t>立即搶</w:t>
      </w:r>
      <w:r w:rsidR="001018BB">
        <w:rPr>
          <w:rFonts w:ascii="標楷體" w:eastAsia="標楷體" w:hAnsi="標楷體" w:hint="eastAsia"/>
          <w:b/>
        </w:rPr>
        <w:t>救</w:t>
      </w:r>
      <w:r w:rsidR="001510EA">
        <w:rPr>
          <w:rFonts w:ascii="標楷體" w:eastAsia="標楷體" w:hAnsi="標楷體" w:hint="eastAsia"/>
          <w:b/>
        </w:rPr>
        <w:t>岌岌可危的性別盲司法</w:t>
      </w:r>
      <w:r w:rsidRPr="00A462AE">
        <w:rPr>
          <w:rFonts w:ascii="標楷體" w:eastAsia="標楷體" w:hAnsi="標楷體" w:hint="eastAsia"/>
          <w:b/>
        </w:rPr>
        <w:t xml:space="preserve">！ </w:t>
      </w:r>
    </w:p>
    <w:p w14:paraId="44271702" w14:textId="77777777" w:rsidR="005E0D4E" w:rsidRPr="005E0D4E" w:rsidRDefault="005E0D4E" w:rsidP="000B3075">
      <w:pPr>
        <w:widowControl/>
        <w:rPr>
          <w:rFonts w:ascii="Times New Roman" w:eastAsia="Times New Roman" w:hAnsi="Times New Roman" w:cs="Times New Roman" w:hint="eastAsia"/>
          <w:kern w:val="0"/>
          <w:szCs w:val="24"/>
        </w:rPr>
      </w:pPr>
    </w:p>
    <w:p w14:paraId="3540811F" w14:textId="4AA2095F" w:rsidR="005D2E33" w:rsidRDefault="00C80122" w:rsidP="00C80122">
      <w:pPr>
        <w:ind w:firstLine="480"/>
        <w:rPr>
          <w:rFonts w:ascii="標楷體" w:eastAsia="標楷體" w:hAnsi="標楷體"/>
        </w:rPr>
      </w:pPr>
      <w:r w:rsidRPr="00C80122">
        <w:rPr>
          <w:rFonts w:ascii="標楷體" w:eastAsia="標楷體" w:hAnsi="標楷體" w:hint="eastAsia"/>
        </w:rPr>
        <w:t>周春米立委表示，從法官性騷案件的再審判決結果來看，如果法官在維護社會正義時，自己先伸出魔手，司法威信將受到重創，大眾也將合理懷疑官官相護的陋俗，並且驚訝於職務法庭對性騷擾的了解竟是如此貧乏。因此在週一司法及法制委員會已提出質詢，要求司法院依其權限說明准許再審的程序理由、職務法庭合議庭組織是否合法，並要求職務法庭設置應加入外部委員，讓法官的監督機制更公開透明！</w:t>
      </w:r>
    </w:p>
    <w:p w14:paraId="40715FB3" w14:textId="77777777" w:rsidR="00BC5724" w:rsidRPr="001A5073" w:rsidRDefault="00BC5724" w:rsidP="001A5073">
      <w:pPr>
        <w:rPr>
          <w:rFonts w:ascii="標楷體" w:eastAsia="標楷體" w:hAnsi="標楷體"/>
        </w:rPr>
      </w:pPr>
    </w:p>
    <w:p w14:paraId="6221FE57" w14:textId="44F87344" w:rsidR="001A4FD6" w:rsidRDefault="004C7C5D" w:rsidP="00CD3CA7">
      <w:pPr>
        <w:ind w:firstLine="480"/>
        <w:rPr>
          <w:rFonts w:ascii="標楷體" w:eastAsia="標楷體" w:hAnsi="標楷體"/>
        </w:rPr>
      </w:pPr>
      <w:r>
        <w:rPr>
          <w:rFonts w:ascii="標楷體" w:eastAsia="標楷體" w:hAnsi="標楷體" w:hint="eastAsia"/>
        </w:rPr>
        <w:t>民間司改會執行長陳雨凡</w:t>
      </w:r>
      <w:r w:rsidR="005D2E33" w:rsidRPr="005D2E33">
        <w:rPr>
          <w:rFonts w:ascii="標楷體" w:eastAsia="標楷體" w:hAnsi="標楷體" w:hint="eastAsia"/>
        </w:rPr>
        <w:t>表示，因騷擾女助理原本遭</w:t>
      </w:r>
      <w:r w:rsidR="0039133A">
        <w:rPr>
          <w:rFonts w:ascii="標楷體" w:eastAsia="標楷體" w:hAnsi="標楷體" w:hint="eastAsia"/>
        </w:rPr>
        <w:t>職務法庭</w:t>
      </w:r>
      <w:r w:rsidR="005D2E33" w:rsidRPr="005D2E33">
        <w:rPr>
          <w:rFonts w:ascii="標楷體" w:eastAsia="標楷體" w:hAnsi="標楷體" w:hint="eastAsia"/>
        </w:rPr>
        <w:t>「免除法官職務」的陳鴻斌法官，在</w:t>
      </w:r>
      <w:r w:rsidR="0039133A">
        <w:rPr>
          <w:rFonts w:ascii="標楷體" w:eastAsia="標楷體" w:hAnsi="標楷體" w:hint="eastAsia"/>
        </w:rPr>
        <w:t>陳鴻斌提起再審後，竟然改判為罰薪一年，這</w:t>
      </w:r>
      <w:r w:rsidR="005D2E33" w:rsidRPr="005D2E33">
        <w:rPr>
          <w:rFonts w:ascii="標楷體" w:eastAsia="標楷體" w:hAnsi="標楷體" w:hint="eastAsia"/>
        </w:rPr>
        <w:t>是司法體系對於性騷擾及濫用職場權力關係的縱容，使不適任法官得以全</w:t>
      </w:r>
      <w:r w:rsidR="0039133A">
        <w:rPr>
          <w:rFonts w:ascii="標楷體" w:eastAsia="標楷體" w:hAnsi="標楷體" w:hint="eastAsia"/>
        </w:rPr>
        <w:t>身而退，改判後更可能領取退休金由全民買單。</w:t>
      </w:r>
      <w:r w:rsidR="00B062A8">
        <w:rPr>
          <w:rFonts w:ascii="標楷體" w:eastAsia="標楷體" w:hAnsi="標楷體" w:hint="eastAsia"/>
        </w:rPr>
        <w:t>陳雨凡表示，</w:t>
      </w:r>
      <w:r w:rsidR="00C67F38" w:rsidRPr="00C67F38">
        <w:rPr>
          <w:rFonts w:ascii="標楷體" w:eastAsia="標楷體" w:hAnsi="標楷體" w:hint="eastAsia"/>
        </w:rPr>
        <w:t>職務法庭提出歷年考績紀錄，試圖為陳鴻斌法官開脫，</w:t>
      </w:r>
      <w:r w:rsidR="00C67F38">
        <w:rPr>
          <w:rFonts w:ascii="標楷體" w:eastAsia="標楷體" w:hAnsi="標楷體" w:hint="eastAsia"/>
        </w:rPr>
        <w:t>卻忽略此種騷擾因權力不對等關係而常遭隱匿，根本不會反映在考績上，</w:t>
      </w:r>
      <w:r w:rsidR="00C67F38" w:rsidRPr="00C67F38">
        <w:rPr>
          <w:rFonts w:ascii="標楷體" w:eastAsia="標楷體" w:hAnsi="標楷體" w:hint="eastAsia"/>
        </w:rPr>
        <w:t>職務法庭判決更以「曾為被害人介紹</w:t>
      </w:r>
      <w:r w:rsidR="00C67F38">
        <w:rPr>
          <w:rFonts w:ascii="標楷體" w:eastAsia="標楷體" w:hAnsi="標楷體" w:hint="eastAsia"/>
        </w:rPr>
        <w:t>對象」，作為陳鴻斌法官「深具悔意」的象徵，做為輕判的理由之一</w:t>
      </w:r>
      <w:r w:rsidR="001A4FD6" w:rsidRPr="001A4FD6">
        <w:rPr>
          <w:rFonts w:ascii="標楷體" w:eastAsia="標楷體" w:hAnsi="標楷體" w:hint="eastAsia"/>
        </w:rPr>
        <w:t>，反映出</w:t>
      </w:r>
      <w:r w:rsidR="00C67F38">
        <w:rPr>
          <w:rFonts w:ascii="標楷體" w:eastAsia="標楷體" w:hAnsi="標楷體" w:hint="eastAsia"/>
        </w:rPr>
        <w:t>法官欠缺足夠的性別意識</w:t>
      </w:r>
      <w:r w:rsidR="0009120E">
        <w:rPr>
          <w:rFonts w:ascii="標楷體" w:eastAsia="標楷體" w:hAnsi="標楷體" w:hint="eastAsia"/>
        </w:rPr>
        <w:t>，加上</w:t>
      </w:r>
      <w:r w:rsidR="0009120E" w:rsidRPr="005D2E33">
        <w:rPr>
          <w:rFonts w:ascii="標楷體" w:eastAsia="標楷體" w:hAnsi="標楷體" w:hint="eastAsia"/>
        </w:rPr>
        <w:t>職務法庭官官相護，</w:t>
      </w:r>
      <w:r w:rsidR="0009120E">
        <w:rPr>
          <w:rFonts w:ascii="標楷體" w:eastAsia="標楷體" w:hAnsi="標楷體" w:hint="eastAsia"/>
        </w:rPr>
        <w:t>傷害社會對於司法的信賴</w:t>
      </w:r>
      <w:r w:rsidR="005B2FC1">
        <w:rPr>
          <w:rFonts w:ascii="標楷體" w:eastAsia="標楷體" w:hAnsi="標楷體" w:hint="eastAsia"/>
        </w:rPr>
        <w:t>。陳雨凡呼籲</w:t>
      </w:r>
      <w:r w:rsidR="005B2FC1" w:rsidRPr="005B2FC1">
        <w:rPr>
          <w:rFonts w:ascii="標楷體" w:eastAsia="標楷體" w:hAnsi="標楷體" w:hint="eastAsia"/>
        </w:rPr>
        <w:t>職務法庭一定要有外部成員加入，才有可能擺脫法官的本位主義，做出值得國人信賴的決斷，呼籲立法院應儘速修正法官法，參考國民法官制度，讓人民可以參與職務法庭的審判。</w:t>
      </w:r>
    </w:p>
    <w:p w14:paraId="419DB9BA" w14:textId="77777777" w:rsidR="00033FF1" w:rsidRDefault="00033FF1" w:rsidP="005D2E33">
      <w:pPr>
        <w:rPr>
          <w:rFonts w:ascii="標楷體" w:eastAsia="標楷體" w:hAnsi="標楷體"/>
        </w:rPr>
      </w:pPr>
    </w:p>
    <w:p w14:paraId="5D69FD7B" w14:textId="7A53A236" w:rsidR="004C7C5D" w:rsidRPr="005D2E33" w:rsidRDefault="004C7C5D" w:rsidP="00CD3CA7">
      <w:pPr>
        <w:ind w:firstLine="480"/>
        <w:rPr>
          <w:rFonts w:ascii="標楷體" w:eastAsia="標楷體" w:hAnsi="標楷體"/>
        </w:rPr>
      </w:pPr>
      <w:r>
        <w:rPr>
          <w:rFonts w:ascii="標楷體" w:eastAsia="標楷體" w:hAnsi="標楷體" w:hint="eastAsia"/>
        </w:rPr>
        <w:t>桃園市群眾服務協會汪英達主任表示，</w:t>
      </w:r>
      <w:r w:rsidR="0009120E">
        <w:rPr>
          <w:rFonts w:ascii="標楷體" w:eastAsia="標楷體" w:hAnsi="標楷體" w:hint="eastAsia"/>
        </w:rPr>
        <w:t>他所協助的個案，是家庭看護移工，</w:t>
      </w:r>
      <w:r w:rsidRPr="005D2E33">
        <w:rPr>
          <w:rFonts w:ascii="標楷體" w:eastAsia="標楷體" w:hAnsi="標楷體" w:hint="eastAsia"/>
        </w:rPr>
        <w:lastRenderedPageBreak/>
        <w:t>檢察官在調查</w:t>
      </w:r>
      <w:r w:rsidR="0009120E">
        <w:rPr>
          <w:rFonts w:ascii="標楷體" w:eastAsia="標楷體" w:hAnsi="標楷體" w:hint="eastAsia"/>
        </w:rPr>
        <w:t>移工</w:t>
      </w:r>
      <w:r w:rsidR="00693875">
        <w:rPr>
          <w:rFonts w:ascii="標楷體" w:eastAsia="標楷體" w:hAnsi="標楷體" w:hint="eastAsia"/>
        </w:rPr>
        <w:t>遭雇主</w:t>
      </w:r>
      <w:r w:rsidRPr="005D2E33">
        <w:rPr>
          <w:rFonts w:ascii="標楷體" w:eastAsia="標楷體" w:hAnsi="標楷體" w:hint="eastAsia"/>
        </w:rPr>
        <w:t>性侵害案件的過程中，</w:t>
      </w:r>
      <w:r w:rsidR="00693875">
        <w:rPr>
          <w:rFonts w:ascii="標楷體" w:eastAsia="標楷體" w:hAnsi="標楷體" w:hint="eastAsia"/>
        </w:rPr>
        <w:t>漠視</w:t>
      </w:r>
      <w:r w:rsidRPr="005D2E33">
        <w:rPr>
          <w:rFonts w:ascii="標楷體" w:eastAsia="標楷體" w:hAnsi="標楷體" w:hint="eastAsia"/>
        </w:rPr>
        <w:t>被害人身為外籍移工的弱勢處境，與被告身型壯碩等客觀事實，</w:t>
      </w:r>
      <w:r w:rsidR="00F46A76">
        <w:rPr>
          <w:rFonts w:ascii="標楷體" w:eastAsia="標楷體" w:hAnsi="標楷體" w:hint="eastAsia"/>
        </w:rPr>
        <w:t>竟</w:t>
      </w:r>
      <w:r w:rsidRPr="005D2E33">
        <w:rPr>
          <w:rFonts w:ascii="標楷體" w:eastAsia="標楷體" w:hAnsi="標楷體" w:hint="eastAsia"/>
        </w:rPr>
        <w:t>以被害人</w:t>
      </w:r>
      <w:r w:rsidR="00310052">
        <w:rPr>
          <w:rFonts w:ascii="標楷體" w:eastAsia="標楷體" w:hAnsi="標楷體" w:hint="eastAsia"/>
        </w:rPr>
        <w:t>在被強迫口交時，</w:t>
      </w:r>
      <w:r w:rsidR="00693875">
        <w:rPr>
          <w:rFonts w:ascii="標楷體" w:eastAsia="標楷體" w:hAnsi="標楷體" w:hint="eastAsia"/>
        </w:rPr>
        <w:t>沒有</w:t>
      </w:r>
      <w:r w:rsidRPr="005D2E33">
        <w:rPr>
          <w:rFonts w:ascii="標楷體" w:eastAsia="標楷體" w:hAnsi="標楷體" w:hint="eastAsia"/>
        </w:rPr>
        <w:t>「咬傷</w:t>
      </w:r>
      <w:r>
        <w:rPr>
          <w:rFonts w:ascii="標楷體" w:eastAsia="標楷體" w:hAnsi="標楷體"/>
        </w:rPr>
        <w:t>加害人（</w:t>
      </w:r>
      <w:r w:rsidRPr="005D2E33">
        <w:rPr>
          <w:rFonts w:ascii="標楷體" w:eastAsia="標楷體" w:hAnsi="標楷體" w:hint="eastAsia"/>
        </w:rPr>
        <w:t>被告</w:t>
      </w:r>
      <w:r>
        <w:rPr>
          <w:rFonts w:ascii="標楷體" w:eastAsia="標楷體" w:hAnsi="標楷體"/>
        </w:rPr>
        <w:t>）</w:t>
      </w:r>
      <w:r w:rsidRPr="005D2E33">
        <w:rPr>
          <w:rFonts w:ascii="標楷體" w:eastAsia="標楷體" w:hAnsi="標楷體" w:hint="eastAsia"/>
        </w:rPr>
        <w:t>陰莖」</w:t>
      </w:r>
      <w:r w:rsidR="00310052">
        <w:rPr>
          <w:rFonts w:ascii="標楷體" w:eastAsia="標楷體" w:hAnsi="標楷體" w:hint="eastAsia"/>
        </w:rPr>
        <w:t>，</w:t>
      </w:r>
      <w:r w:rsidRPr="005D2E33">
        <w:rPr>
          <w:rFonts w:ascii="標楷體" w:eastAsia="標楷體" w:hAnsi="標楷體" w:hint="eastAsia"/>
        </w:rPr>
        <w:t>認定被害人</w:t>
      </w:r>
      <w:r w:rsidR="00310052">
        <w:rPr>
          <w:rFonts w:ascii="標楷體" w:eastAsia="標楷體" w:hAnsi="標楷體" w:hint="eastAsia"/>
        </w:rPr>
        <w:t>是合意與被告發生性行為</w:t>
      </w:r>
      <w:r w:rsidRPr="005D2E33">
        <w:rPr>
          <w:rFonts w:ascii="標楷體" w:eastAsia="標楷體" w:hAnsi="標楷體" w:hint="eastAsia"/>
        </w:rPr>
        <w:t>，卻沒</w:t>
      </w:r>
      <w:r w:rsidR="00310052">
        <w:rPr>
          <w:rFonts w:ascii="標楷體" w:eastAsia="標楷體" w:hAnsi="標楷體" w:hint="eastAsia"/>
        </w:rPr>
        <w:t>有</w:t>
      </w:r>
      <w:r w:rsidRPr="005D2E33">
        <w:rPr>
          <w:rFonts w:ascii="標楷體" w:eastAsia="標楷體" w:hAnsi="標楷體" w:hint="eastAsia"/>
        </w:rPr>
        <w:t>考量被害人若出口咬</w:t>
      </w:r>
      <w:r w:rsidR="00693875">
        <w:rPr>
          <w:rFonts w:ascii="標楷體" w:eastAsia="標楷體" w:hAnsi="標楷體" w:hint="eastAsia"/>
        </w:rPr>
        <w:t>被告陰莖</w:t>
      </w:r>
      <w:r w:rsidRPr="005D2E33">
        <w:rPr>
          <w:rFonts w:ascii="標楷體" w:eastAsia="標楷體" w:hAnsi="標楷體" w:hint="eastAsia"/>
        </w:rPr>
        <w:t>，可</w:t>
      </w:r>
      <w:r>
        <w:rPr>
          <w:rFonts w:ascii="標楷體" w:eastAsia="標楷體" w:hAnsi="標楷體" w:hint="eastAsia"/>
        </w:rPr>
        <w:t>能</w:t>
      </w:r>
      <w:r w:rsidR="00693875">
        <w:rPr>
          <w:rFonts w:ascii="標楷體" w:eastAsia="標楷體" w:hAnsi="標楷體" w:hint="eastAsia"/>
        </w:rPr>
        <w:t>會立即</w:t>
      </w:r>
      <w:r>
        <w:rPr>
          <w:rFonts w:ascii="標楷體" w:eastAsia="標楷體" w:hAnsi="標楷體" w:hint="eastAsia"/>
        </w:rPr>
        <w:t>遭到報復</w:t>
      </w:r>
      <w:r w:rsidR="00693875">
        <w:rPr>
          <w:rFonts w:ascii="標楷體" w:eastAsia="標楷體" w:hAnsi="標楷體" w:hint="eastAsia"/>
        </w:rPr>
        <w:t>及可能的毆打</w:t>
      </w:r>
      <w:r>
        <w:rPr>
          <w:rFonts w:ascii="標楷體" w:eastAsia="標楷體" w:hAnsi="標楷體" w:hint="eastAsia"/>
        </w:rPr>
        <w:t>。</w:t>
      </w:r>
      <w:r w:rsidR="00402FD0">
        <w:rPr>
          <w:rFonts w:ascii="標楷體" w:eastAsia="標楷體" w:hAnsi="標楷體" w:hint="eastAsia"/>
        </w:rPr>
        <w:t>汪英達表示，</w:t>
      </w:r>
      <w:r w:rsidR="00310052">
        <w:rPr>
          <w:rFonts w:ascii="標楷體" w:eastAsia="標楷體" w:hAnsi="標楷體" w:hint="eastAsia"/>
        </w:rPr>
        <w:t>這個案子被</w:t>
      </w:r>
      <w:r w:rsidR="00402FD0">
        <w:rPr>
          <w:rFonts w:ascii="標楷體" w:eastAsia="標楷體" w:hAnsi="標楷體" w:hint="eastAsia"/>
        </w:rPr>
        <w:t>檢舉</w:t>
      </w:r>
      <w:r w:rsidR="00310052">
        <w:rPr>
          <w:rFonts w:ascii="標楷體" w:eastAsia="標楷體" w:hAnsi="標楷體" w:hint="eastAsia"/>
        </w:rPr>
        <w:t>檢察官評鑑委員會，</w:t>
      </w:r>
      <w:r>
        <w:rPr>
          <w:rFonts w:ascii="標楷體" w:eastAsia="標楷體" w:hAnsi="標楷體" w:hint="eastAsia"/>
        </w:rPr>
        <w:t>檢察官評鑑委員會非但贊同</w:t>
      </w:r>
      <w:r w:rsidRPr="005D2E33">
        <w:rPr>
          <w:rFonts w:ascii="標楷體" w:eastAsia="標楷體" w:hAnsi="標楷體" w:hint="eastAsia"/>
        </w:rPr>
        <w:t>檢察官</w:t>
      </w:r>
      <w:r w:rsidR="00F46A76">
        <w:rPr>
          <w:rFonts w:ascii="標楷體" w:eastAsia="標楷體" w:hAnsi="標楷體" w:hint="eastAsia"/>
        </w:rPr>
        <w:t>的</w:t>
      </w:r>
      <w:r w:rsidRPr="005D2E33">
        <w:rPr>
          <w:rFonts w:ascii="標楷體" w:eastAsia="標楷體" w:hAnsi="標楷體" w:hint="eastAsia"/>
        </w:rPr>
        <w:t>認定，更認為被告是</w:t>
      </w:r>
      <w:r w:rsidR="00F46A76">
        <w:rPr>
          <w:rFonts w:ascii="標楷體" w:eastAsia="標楷體" w:hAnsi="標楷體" w:hint="eastAsia"/>
        </w:rPr>
        <w:t>「</w:t>
      </w:r>
      <w:r w:rsidRPr="005D2E33">
        <w:rPr>
          <w:rFonts w:ascii="標楷體" w:eastAsia="標楷體" w:hAnsi="標楷體" w:hint="eastAsia"/>
        </w:rPr>
        <w:t>對被害人有相當信任感，才會放心將生殖器放入被害人口中，而不怕為利齒所傷</w:t>
      </w:r>
      <w:r w:rsidR="00F46A76">
        <w:rPr>
          <w:rFonts w:ascii="標楷體" w:eastAsia="標楷體" w:hAnsi="標楷體" w:hint="eastAsia"/>
        </w:rPr>
        <w:t>」</w:t>
      </w:r>
      <w:r w:rsidRPr="005D2E33">
        <w:rPr>
          <w:rFonts w:ascii="標楷體" w:eastAsia="標楷體" w:hAnsi="標楷體" w:hint="eastAsia"/>
        </w:rPr>
        <w:t>，</w:t>
      </w:r>
      <w:r w:rsidR="00880A0B">
        <w:rPr>
          <w:rFonts w:ascii="標楷體" w:eastAsia="標楷體" w:hAnsi="標楷體" w:hint="eastAsia"/>
        </w:rPr>
        <w:t>評鑑委員會的認定</w:t>
      </w:r>
      <w:r w:rsidR="00B921FD">
        <w:rPr>
          <w:rFonts w:ascii="標楷體" w:eastAsia="標楷體" w:hAnsi="標楷體" w:hint="eastAsia"/>
        </w:rPr>
        <w:t>完全與社會通念相反</w:t>
      </w:r>
      <w:r w:rsidR="00880A0B">
        <w:rPr>
          <w:rFonts w:ascii="標楷體" w:eastAsia="標楷體" w:hAnsi="標楷體" w:hint="eastAsia"/>
        </w:rPr>
        <w:t>，</w:t>
      </w:r>
      <w:r w:rsidR="00B921FD">
        <w:rPr>
          <w:rFonts w:ascii="標楷體" w:eastAsia="標楷體" w:hAnsi="標楷體" w:hint="eastAsia"/>
        </w:rPr>
        <w:t>可</w:t>
      </w:r>
      <w:r w:rsidRPr="005D2E33">
        <w:rPr>
          <w:rFonts w:ascii="標楷體" w:eastAsia="標楷體" w:hAnsi="標楷體" w:hint="eastAsia"/>
        </w:rPr>
        <w:t>見性別意識的欠缺，並非只限</w:t>
      </w:r>
      <w:r w:rsidR="005F3FE7" w:rsidRPr="005F3FE7">
        <w:rPr>
          <w:rFonts w:ascii="標楷體" w:eastAsia="標楷體" w:hAnsi="標楷體" w:hint="eastAsia"/>
        </w:rPr>
        <w:t>法官與檢察官，連評鑑法官與檢察官的</w:t>
      </w:r>
      <w:r w:rsidR="005F3FE7">
        <w:rPr>
          <w:rFonts w:ascii="標楷體" w:eastAsia="標楷體" w:hAnsi="標楷體" w:hint="eastAsia"/>
        </w:rPr>
        <w:t>「</w:t>
      </w:r>
      <w:r w:rsidR="005F3FE7" w:rsidRPr="005F3FE7">
        <w:rPr>
          <w:rFonts w:ascii="標楷體" w:eastAsia="標楷體" w:hAnsi="標楷體" w:hint="eastAsia"/>
        </w:rPr>
        <w:t>評鑑委員會</w:t>
      </w:r>
      <w:r w:rsidR="005F3FE7">
        <w:rPr>
          <w:rFonts w:ascii="標楷體" w:eastAsia="標楷體" w:hAnsi="標楷體" w:hint="eastAsia"/>
        </w:rPr>
        <w:t>」也有</w:t>
      </w:r>
      <w:r w:rsidR="005F3FE7" w:rsidRPr="005F3FE7">
        <w:rPr>
          <w:rFonts w:ascii="標楷體" w:eastAsia="標楷體" w:hAnsi="標楷體" w:hint="eastAsia"/>
        </w:rPr>
        <w:t>欠缺性別意識的問題，</w:t>
      </w:r>
      <w:r w:rsidR="005F3FE7">
        <w:rPr>
          <w:rFonts w:ascii="標楷體" w:eastAsia="標楷體" w:hAnsi="標楷體" w:hint="eastAsia"/>
        </w:rPr>
        <w:t>欠缺性別意識已經成為</w:t>
      </w:r>
      <w:r w:rsidRPr="005D2E33">
        <w:rPr>
          <w:rFonts w:ascii="標楷體" w:eastAsia="標楷體" w:hAnsi="標楷體" w:hint="eastAsia"/>
        </w:rPr>
        <w:t>整個司法體系的結構性問題</w:t>
      </w:r>
      <w:r w:rsidR="00402FD0">
        <w:rPr>
          <w:rFonts w:ascii="標楷體" w:eastAsia="標楷體" w:hAnsi="標楷體" w:hint="eastAsia"/>
        </w:rPr>
        <w:t>，呼籲</w:t>
      </w:r>
      <w:r w:rsidR="00572C37">
        <w:rPr>
          <w:rFonts w:ascii="標楷體" w:eastAsia="標楷體" w:hAnsi="標楷體" w:hint="eastAsia"/>
        </w:rPr>
        <w:t>應立即</w:t>
      </w:r>
      <w:r w:rsidR="00402FD0">
        <w:rPr>
          <w:rFonts w:ascii="標楷體" w:eastAsia="標楷體" w:hAnsi="標楷體" w:hint="eastAsia"/>
        </w:rPr>
        <w:t>加強</w:t>
      </w:r>
      <w:r w:rsidR="00572C37">
        <w:rPr>
          <w:rFonts w:ascii="標楷體" w:eastAsia="標楷體" w:hAnsi="標楷體" w:hint="eastAsia"/>
        </w:rPr>
        <w:t>司法人員性別教育</w:t>
      </w:r>
      <w:r w:rsidR="00B921FD">
        <w:rPr>
          <w:rFonts w:ascii="標楷體" w:eastAsia="標楷體" w:hAnsi="標楷體" w:hint="eastAsia"/>
        </w:rPr>
        <w:t>，避免類似個案一再發生</w:t>
      </w:r>
      <w:r w:rsidRPr="005D2E33">
        <w:rPr>
          <w:rFonts w:ascii="標楷體" w:eastAsia="標楷體" w:hAnsi="標楷體" w:hint="eastAsia"/>
        </w:rPr>
        <w:t>！</w:t>
      </w:r>
    </w:p>
    <w:p w14:paraId="386A346D" w14:textId="77777777" w:rsidR="004C7C5D" w:rsidRPr="00EC7FCB" w:rsidRDefault="004C7C5D" w:rsidP="005D2E33">
      <w:pPr>
        <w:pStyle w:val="a3"/>
        <w:ind w:leftChars="0" w:left="960"/>
        <w:rPr>
          <w:rFonts w:ascii="標楷體" w:eastAsia="標楷體" w:hAnsi="標楷體"/>
        </w:rPr>
      </w:pPr>
    </w:p>
    <w:p w14:paraId="7258E0BA" w14:textId="78591669" w:rsidR="005D2E33" w:rsidRDefault="004C7C5D" w:rsidP="00CD3CA7">
      <w:pPr>
        <w:ind w:firstLine="480"/>
        <w:rPr>
          <w:rFonts w:ascii="標楷體" w:eastAsia="標楷體" w:hAnsi="標楷體"/>
        </w:rPr>
      </w:pPr>
      <w:r>
        <w:rPr>
          <w:rFonts w:ascii="標楷體" w:eastAsia="標楷體" w:hAnsi="標楷體" w:hint="eastAsia"/>
        </w:rPr>
        <w:t>勵馨基金會杜瑛秋</w:t>
      </w:r>
      <w:r w:rsidR="00AF0312">
        <w:rPr>
          <w:rFonts w:ascii="標楷體" w:eastAsia="標楷體" w:hAnsi="標楷體" w:hint="eastAsia"/>
        </w:rPr>
        <w:t>督導</w:t>
      </w:r>
      <w:r w:rsidR="000B6FF5">
        <w:rPr>
          <w:rFonts w:ascii="標楷體" w:eastAsia="標楷體" w:hAnsi="標楷體" w:hint="eastAsia"/>
        </w:rPr>
        <w:t>表示，</w:t>
      </w:r>
      <w:r w:rsidR="00EC7FCB">
        <w:rPr>
          <w:rFonts w:ascii="標楷體" w:eastAsia="標楷體" w:hAnsi="標楷體" w:hint="eastAsia"/>
        </w:rPr>
        <w:t>她所協助的個案，遭到被告強吻與強制猥褻，</w:t>
      </w:r>
      <w:r w:rsidR="005D2E33" w:rsidRPr="005D2E33">
        <w:rPr>
          <w:rFonts w:ascii="標楷體" w:eastAsia="標楷體" w:hAnsi="標楷體" w:hint="eastAsia"/>
        </w:rPr>
        <w:t>法官</w:t>
      </w:r>
      <w:r w:rsidR="00EC7FCB">
        <w:rPr>
          <w:rFonts w:ascii="標楷體" w:eastAsia="標楷體" w:hAnsi="標楷體" w:hint="eastAsia"/>
        </w:rPr>
        <w:t>竟</w:t>
      </w:r>
      <w:r w:rsidR="005D2E33" w:rsidRPr="005D2E33">
        <w:rPr>
          <w:rFonts w:ascii="標楷體" w:eastAsia="標楷體" w:hAnsi="標楷體" w:hint="eastAsia"/>
        </w:rPr>
        <w:t>以被害人「未咬傷加害人（被告）的舌頭」</w:t>
      </w:r>
      <w:r w:rsidR="00EC7FCB">
        <w:rPr>
          <w:rFonts w:ascii="標楷體" w:eastAsia="標楷體" w:hAnsi="標楷體" w:hint="eastAsia"/>
        </w:rPr>
        <w:t>，</w:t>
      </w:r>
      <w:r w:rsidR="005D2E33" w:rsidRPr="005D2E33">
        <w:rPr>
          <w:rFonts w:ascii="標楷體" w:eastAsia="標楷體" w:hAnsi="標楷體" w:hint="eastAsia"/>
        </w:rPr>
        <w:t>認定被害人並未抗拒被告對其強制舌吻，且針對被害人提出之驗傷報告，以</w:t>
      </w:r>
      <w:r w:rsidR="00EC7FCB">
        <w:rPr>
          <w:rFonts w:ascii="標楷體" w:eastAsia="標楷體" w:hAnsi="標楷體" w:hint="eastAsia"/>
        </w:rPr>
        <w:t>「</w:t>
      </w:r>
      <w:r w:rsidR="005D2E33" w:rsidRPr="005D2E33">
        <w:rPr>
          <w:rFonts w:ascii="標楷體" w:eastAsia="標楷體" w:hAnsi="標楷體" w:hint="eastAsia"/>
        </w:rPr>
        <w:t>傷勢輕微</w:t>
      </w:r>
      <w:r w:rsidR="00EC7FCB">
        <w:rPr>
          <w:rFonts w:ascii="標楷體" w:eastAsia="標楷體" w:hAnsi="標楷體" w:hint="eastAsia"/>
        </w:rPr>
        <w:t>」</w:t>
      </w:r>
      <w:r w:rsidR="00224AAE">
        <w:rPr>
          <w:rFonts w:ascii="標楷體" w:eastAsia="標楷體" w:hAnsi="標楷體" w:hint="eastAsia"/>
        </w:rPr>
        <w:t>為由認定被害人未盡力</w:t>
      </w:r>
      <w:r w:rsidR="005D2E33" w:rsidRPr="005D2E33">
        <w:rPr>
          <w:rFonts w:ascii="標楷體" w:eastAsia="標楷體" w:hAnsi="標楷體" w:hint="eastAsia"/>
        </w:rPr>
        <w:t>抵抗，</w:t>
      </w:r>
      <w:r w:rsidR="00224AAE">
        <w:rPr>
          <w:rFonts w:ascii="標楷體" w:eastAsia="標楷體" w:hAnsi="標楷體" w:hint="eastAsia"/>
        </w:rPr>
        <w:t>最後</w:t>
      </w:r>
      <w:r w:rsidR="00310CDE">
        <w:rPr>
          <w:rFonts w:ascii="標楷體" w:eastAsia="標楷體" w:hAnsi="標楷體" w:hint="eastAsia"/>
        </w:rPr>
        <w:t>判被告無罪，這個判決可看出法官存在嚴重的「性侵迷思」，</w:t>
      </w:r>
      <w:r w:rsidR="0019403B">
        <w:rPr>
          <w:rFonts w:ascii="標楷體" w:eastAsia="標楷體" w:hAnsi="標楷體" w:hint="eastAsia"/>
        </w:rPr>
        <w:t>判決檢討被害人，</w:t>
      </w:r>
      <w:r w:rsidR="00B921FD">
        <w:rPr>
          <w:rFonts w:ascii="標楷體" w:eastAsia="標楷體" w:hAnsi="標楷體" w:hint="eastAsia"/>
        </w:rPr>
        <w:t>要求被害人要盡力反抗，</w:t>
      </w:r>
      <w:r w:rsidR="00F039C4">
        <w:rPr>
          <w:rFonts w:ascii="標楷體" w:eastAsia="標楷體" w:hAnsi="標楷體" w:hint="eastAsia"/>
        </w:rPr>
        <w:t>身受重傷，</w:t>
      </w:r>
      <w:r w:rsidR="00B921FD">
        <w:rPr>
          <w:rFonts w:ascii="標楷體" w:eastAsia="標楷體" w:hAnsi="標楷體" w:hint="eastAsia"/>
        </w:rPr>
        <w:t>否則就不是</w:t>
      </w:r>
      <w:r w:rsidR="0019403B">
        <w:rPr>
          <w:rFonts w:ascii="標楷體" w:eastAsia="標楷體" w:hAnsi="標楷體" w:hint="eastAsia"/>
        </w:rPr>
        <w:t>法官心中「理想的被害人」</w:t>
      </w:r>
      <w:r w:rsidR="00B921FD">
        <w:rPr>
          <w:rFonts w:ascii="標楷體" w:eastAsia="標楷體" w:hAnsi="標楷體" w:hint="eastAsia"/>
        </w:rPr>
        <w:t>，</w:t>
      </w:r>
      <w:r w:rsidR="0019403B">
        <w:rPr>
          <w:rFonts w:ascii="標楷體" w:eastAsia="標楷體" w:hAnsi="標楷體" w:hint="eastAsia"/>
        </w:rPr>
        <w:t>造成被害人受到司法二度傷害。杜瑛秋表示，</w:t>
      </w:r>
      <w:r w:rsidR="005D2E33" w:rsidRPr="005D2E33">
        <w:rPr>
          <w:rFonts w:ascii="標楷體" w:eastAsia="標楷體" w:hAnsi="標楷體" w:hint="eastAsia"/>
        </w:rPr>
        <w:t>要求司法體系</w:t>
      </w:r>
      <w:r w:rsidR="00154910">
        <w:rPr>
          <w:rFonts w:ascii="標楷體" w:eastAsia="標楷體" w:hAnsi="標楷體" w:hint="eastAsia"/>
        </w:rPr>
        <w:t>應</w:t>
      </w:r>
      <w:r w:rsidR="005D2E33" w:rsidRPr="005D2E33">
        <w:rPr>
          <w:rFonts w:ascii="標楷體" w:eastAsia="標楷體" w:hAnsi="標楷體" w:hint="eastAsia"/>
        </w:rPr>
        <w:t>重視性別意識欠缺的問題</w:t>
      </w:r>
      <w:r w:rsidR="00224AAE">
        <w:rPr>
          <w:rFonts w:ascii="標楷體" w:eastAsia="標楷體" w:hAnsi="標楷體" w:hint="eastAsia"/>
        </w:rPr>
        <w:t>，</w:t>
      </w:r>
      <w:r w:rsidR="005D2E33" w:rsidRPr="005D2E33">
        <w:rPr>
          <w:rFonts w:ascii="標楷體" w:eastAsia="標楷體" w:hAnsi="標楷體" w:hint="eastAsia"/>
        </w:rPr>
        <w:t>並積極提出改善方案。</w:t>
      </w:r>
    </w:p>
    <w:p w14:paraId="673476FE" w14:textId="77777777" w:rsidR="00A62297" w:rsidRDefault="00A62297" w:rsidP="005D2E33">
      <w:pPr>
        <w:rPr>
          <w:rFonts w:ascii="標楷體" w:eastAsia="標楷體" w:hAnsi="標楷體"/>
        </w:rPr>
      </w:pPr>
    </w:p>
    <w:p w14:paraId="66AF1E90" w14:textId="3534367E" w:rsidR="00A62297" w:rsidRPr="00572C37" w:rsidRDefault="00FF27A1" w:rsidP="00CD3CA7">
      <w:pPr>
        <w:ind w:firstLine="480"/>
        <w:rPr>
          <w:rFonts w:ascii="標楷體" w:eastAsia="標楷體" w:hAnsi="標楷體"/>
        </w:rPr>
      </w:pPr>
      <w:r w:rsidRPr="00FF27A1">
        <w:rPr>
          <w:rFonts w:ascii="標楷體" w:eastAsia="標楷體" w:hAnsi="標楷體" w:hint="eastAsia"/>
        </w:rPr>
        <w:t>婦女新知基金會</w:t>
      </w:r>
      <w:r>
        <w:rPr>
          <w:rFonts w:ascii="標楷體" w:eastAsia="標楷體" w:hAnsi="標楷體" w:hint="eastAsia"/>
        </w:rPr>
        <w:t>秘書長</w:t>
      </w:r>
      <w:r w:rsidRPr="00FF27A1">
        <w:rPr>
          <w:rFonts w:ascii="標楷體" w:eastAsia="標楷體" w:hAnsi="標楷體" w:hint="eastAsia"/>
        </w:rPr>
        <w:t>秦季芳表示，身為審判他人賦予評價行為職責的法官，卻有性騷擾下屬言行，對照許多校園內性騷擾他人的教師，不少均被解聘，職務法庭的受命法官卻對外表示，陳法官並非利用職權，也非性騷擾，「法官是人，會犯錯，犯輕錯給予輕度懲罰，犯重罪給予重度懲罰。」顯示職務法庭多數法官不僅對職場性騷擾的本質認知有限、缺乏權力及性別敏感度外，對法官專業倫理及道德標準的期待難道比其他人還低？故我們譴責司法院職務法庭於陳鴻斌案再審的決定，我們更從許多訴訟案例中發現法官性別意識不足的缺失。因此，嚴正要求司法體制應正視性別盲的系統性問題，法官在職進修課程應徹底改進，積極對法官進行性別意識培力。而法院內部權力位階相差甚大，特別是具備指示工作、考核、監督等從屬的權力關係中，位階在下者易受位高者的壓力，一旦發生性騷擾，受害者將擔心影響其工作機會，而無法拒絕、不得不屈從其不當要求，或被迫假意配合。若因此被認定有交往或得利卻不構成性騷擾，不僅違反職場性騷擾的認定判準，也難以維護個人之尊嚴及自主。故我們呼籲，法院不應是性別友善職場的化外之地，司法體系內應健全性騷擾申訴、調查與懲戒機制，避免由性別意識缺乏者來處理申訴，應讓司法內官官相護、繼續輕縱濫用權力騷擾他人的行為不再發生。</w:t>
      </w:r>
    </w:p>
    <w:p w14:paraId="1ACAA65E" w14:textId="77777777" w:rsidR="00EC7FCB" w:rsidRPr="00A62297" w:rsidRDefault="00EC7FCB" w:rsidP="005D2E33">
      <w:pPr>
        <w:rPr>
          <w:rFonts w:ascii="標楷體" w:eastAsia="標楷體" w:hAnsi="標楷體"/>
        </w:rPr>
      </w:pPr>
    </w:p>
    <w:p w14:paraId="06C204C9" w14:textId="1414D90C" w:rsidR="002B2F6C" w:rsidRDefault="002B5678" w:rsidP="002B5678">
      <w:pPr>
        <w:ind w:firstLine="480"/>
        <w:rPr>
          <w:rFonts w:ascii="標楷體" w:eastAsia="標楷體" w:hAnsi="標楷體" w:hint="eastAsia"/>
        </w:rPr>
      </w:pPr>
      <w:r w:rsidRPr="002B5678">
        <w:rPr>
          <w:rFonts w:ascii="標楷體" w:eastAsia="標楷體" w:hAnsi="標楷體" w:hint="eastAsia"/>
        </w:rPr>
        <w:t>現代婦女基金會王秋嵐主任表示，評鑑委員會及職務法庭在審理性別案件時，應徵詢外部專家意見，增加不同專業與觀點之多元性，例如：關於勞工性侵案件，</w:t>
      </w:r>
      <w:r w:rsidRPr="002B5678">
        <w:rPr>
          <w:rFonts w:ascii="標楷體" w:eastAsia="標楷體" w:hAnsi="標楷體" w:hint="eastAsia"/>
        </w:rPr>
        <w:lastRenderedPageBreak/>
        <w:t>應邀請具有性別意識與勞工背景之專家學者參與，避免可能產生之思考盲點。且因為法官、檢察官評鑑案件可能涉及許多不同種類的個案，也呼籲司法院及法務部應統計歷年來請求法官、檢察官評鑑之案件類型，找出最常被送評鑑的案件類型，並據此調整法官、檢察官評鑑委員會之組成，使具有這方面專門領域的人士加入評鑑委員會。</w:t>
      </w:r>
    </w:p>
    <w:p w14:paraId="4D7ECDC7" w14:textId="77777777" w:rsidR="000B3075" w:rsidRDefault="000B3075" w:rsidP="002B5678">
      <w:pPr>
        <w:ind w:firstLine="480"/>
        <w:rPr>
          <w:rFonts w:ascii="標楷體" w:eastAsia="標楷體" w:hAnsi="標楷體"/>
        </w:rPr>
      </w:pPr>
      <w:bookmarkStart w:id="0" w:name="_GoBack"/>
      <w:bookmarkEnd w:id="0"/>
    </w:p>
    <w:p w14:paraId="2F32DE16" w14:textId="77777777" w:rsidR="000B3075" w:rsidRDefault="000B3075" w:rsidP="000B3075">
      <w:pPr>
        <w:widowControl/>
        <w:ind w:firstLine="480"/>
        <w:rPr>
          <w:rFonts w:ascii="Times New Roman" w:eastAsia="Times New Roman" w:hAnsi="Times New Roman" w:cs="Times New Roman" w:hint="eastAsia"/>
          <w:kern w:val="0"/>
          <w:szCs w:val="24"/>
        </w:rPr>
      </w:pPr>
      <w:r w:rsidRPr="00A17C1D">
        <w:rPr>
          <w:rFonts w:ascii="標楷體" w:eastAsia="標楷體" w:hAnsi="Times New Roman" w:cs="Times New Roman" w:hint="eastAsia"/>
          <w:color w:val="000000"/>
          <w:kern w:val="0"/>
          <w:szCs w:val="24"/>
        </w:rPr>
        <w:t>尤美女委員最後表示，根據《性騷擾防治法》，具有調查性騷擾爭議案件權限之地方層級性騷擾防治委員會，要求女性代表不得少於二分之一；《性別平等教育法》也規定，學校之性別平等教育委員會女性成員應占總數二分之一以上，甚至更進一步要求平等教育委員會組成調查性騷、性侵事件小組時應該聘請具有專業素養的專家學者。反觀司法院層級的職務法庭，在審理性別相關案件時，卻連最基本的組成員之性別比例都付之闕如。在性別比例差異懸殊之下，也難怪再審法庭中唯一一位女性法官要自責難以說服群雄，並以辭職表態了。呼籲司法院未來在修正《法官法》時應該參酌《性騷擾防治法》、《性別教育平等法》，在檢察官、法官評鑑委員會及職務法庭審理性別案件的組成上納入性別比例的相關規定。</w:t>
      </w:r>
    </w:p>
    <w:p w14:paraId="2FBBCB54" w14:textId="77777777" w:rsidR="002B5678" w:rsidRDefault="002B5678" w:rsidP="002B5678">
      <w:pPr>
        <w:ind w:firstLine="480"/>
        <w:rPr>
          <w:rFonts w:ascii="標楷體" w:eastAsia="標楷體" w:hAnsi="標楷體"/>
        </w:rPr>
      </w:pPr>
    </w:p>
    <w:p w14:paraId="769D4377" w14:textId="0A322E16" w:rsidR="0077545B" w:rsidRDefault="008F0CA3" w:rsidP="008F0CA3">
      <w:pPr>
        <w:snapToGrid w:val="0"/>
        <w:spacing w:afterLines="50" w:after="180"/>
        <w:rPr>
          <w:rFonts w:ascii="標楷體" w:eastAsia="標楷體" w:hAnsi="標楷體"/>
        </w:rPr>
      </w:pPr>
      <w:r w:rsidRPr="0036102C">
        <w:rPr>
          <w:rFonts w:ascii="標楷體" w:eastAsia="標楷體" w:hAnsi="標楷體" w:hint="eastAsia"/>
        </w:rPr>
        <w:t>【出席代表】</w:t>
      </w:r>
    </w:p>
    <w:p w14:paraId="421EAD3A" w14:textId="4B237078" w:rsidR="0077545B" w:rsidRDefault="0077545B" w:rsidP="00E04013">
      <w:pPr>
        <w:tabs>
          <w:tab w:val="center" w:pos="4153"/>
        </w:tabs>
        <w:rPr>
          <w:rFonts w:ascii="標楷體" w:eastAsia="標楷體" w:hAnsi="標楷體"/>
        </w:rPr>
      </w:pPr>
      <w:r>
        <w:rPr>
          <w:rFonts w:ascii="標楷體" w:eastAsia="標楷體" w:hAnsi="標楷體" w:hint="eastAsia"/>
        </w:rPr>
        <w:t>尤美女/立法委員</w:t>
      </w:r>
      <w:r w:rsidR="00E04013">
        <w:rPr>
          <w:rFonts w:ascii="標楷體" w:eastAsia="標楷體" w:hAnsi="標楷體"/>
        </w:rPr>
        <w:tab/>
      </w:r>
    </w:p>
    <w:p w14:paraId="6281E0FD" w14:textId="78D94058" w:rsidR="00ED78DA" w:rsidRPr="00ED78DA" w:rsidRDefault="00ED78DA">
      <w:pPr>
        <w:rPr>
          <w:rFonts w:ascii="標楷體" w:eastAsia="標楷體" w:hAnsi="標楷體"/>
        </w:rPr>
      </w:pPr>
      <w:r>
        <w:rPr>
          <w:rFonts w:ascii="標楷體" w:eastAsia="標楷體" w:hAnsi="標楷體" w:hint="eastAsia"/>
        </w:rPr>
        <w:t>周春米</w:t>
      </w:r>
      <w:r>
        <w:rPr>
          <w:rFonts w:ascii="標楷體" w:eastAsia="標楷體" w:hAnsi="標楷體"/>
        </w:rPr>
        <w:t>/</w:t>
      </w:r>
      <w:r>
        <w:rPr>
          <w:rFonts w:ascii="標楷體" w:eastAsia="標楷體" w:hAnsi="標楷體" w:hint="eastAsia"/>
        </w:rPr>
        <w:t>立法委員</w:t>
      </w:r>
    </w:p>
    <w:p w14:paraId="11EF3572" w14:textId="2CC45842" w:rsidR="0039334C" w:rsidRDefault="0039334C">
      <w:pPr>
        <w:rPr>
          <w:rFonts w:ascii="標楷體" w:eastAsia="標楷體" w:hAnsi="標楷體"/>
        </w:rPr>
      </w:pPr>
      <w:r>
        <w:rPr>
          <w:rFonts w:ascii="標楷體" w:eastAsia="標楷體" w:hAnsi="標楷體" w:hint="eastAsia"/>
        </w:rPr>
        <w:t>汪英達/桃園市群眾服務協會庇護中心主任</w:t>
      </w:r>
    </w:p>
    <w:p w14:paraId="4909BDB3" w14:textId="7E6CB764" w:rsidR="004C7C5D" w:rsidRDefault="004C7C5D">
      <w:pPr>
        <w:rPr>
          <w:rFonts w:ascii="標楷體" w:eastAsia="標楷體" w:hAnsi="標楷體"/>
        </w:rPr>
      </w:pPr>
      <w:r>
        <w:rPr>
          <w:rFonts w:ascii="標楷體" w:eastAsia="標楷體" w:hAnsi="標楷體" w:hint="eastAsia"/>
        </w:rPr>
        <w:t>杜瑛秋/勵馨</w:t>
      </w:r>
      <w:r w:rsidR="00CC0608">
        <w:rPr>
          <w:rFonts w:ascii="標楷體" w:eastAsia="標楷體" w:hAnsi="標楷體" w:hint="eastAsia"/>
        </w:rPr>
        <w:t>社會福利</w:t>
      </w:r>
      <w:r>
        <w:rPr>
          <w:rFonts w:ascii="標楷體" w:eastAsia="標楷體" w:hAnsi="標楷體" w:hint="eastAsia"/>
        </w:rPr>
        <w:t>基金會</w:t>
      </w:r>
      <w:r w:rsidR="0022527B">
        <w:rPr>
          <w:rFonts w:ascii="標楷體" w:eastAsia="標楷體" w:hAnsi="標楷體" w:hint="eastAsia"/>
        </w:rPr>
        <w:t>督導</w:t>
      </w:r>
    </w:p>
    <w:p w14:paraId="0EF96D9F" w14:textId="33133C43" w:rsidR="0039334C" w:rsidRDefault="00B223C1">
      <w:pPr>
        <w:rPr>
          <w:rFonts w:ascii="標楷體" w:eastAsia="標楷體" w:hAnsi="標楷體"/>
        </w:rPr>
      </w:pPr>
      <w:r>
        <w:rPr>
          <w:rFonts w:ascii="標楷體" w:eastAsia="標楷體" w:hAnsi="標楷體" w:hint="eastAsia"/>
        </w:rPr>
        <w:t>王</w:t>
      </w:r>
      <w:r w:rsidRPr="00B223C1">
        <w:rPr>
          <w:rFonts w:ascii="標楷體" w:eastAsia="標楷體" w:hAnsi="標楷體" w:hint="eastAsia"/>
        </w:rPr>
        <w:t>秋嵐</w:t>
      </w:r>
      <w:r w:rsidR="00E64602">
        <w:rPr>
          <w:rFonts w:ascii="標楷體" w:eastAsia="標楷體" w:hAnsi="標楷體" w:hint="eastAsia"/>
        </w:rPr>
        <w:t>/</w:t>
      </w:r>
      <w:r w:rsidR="00282D56" w:rsidRPr="00282D56">
        <w:rPr>
          <w:rFonts w:ascii="標楷體" w:eastAsia="標楷體" w:hAnsi="標楷體" w:hint="eastAsia"/>
        </w:rPr>
        <w:t>現代婦女基金會研究發展部主任王秋嵐</w:t>
      </w:r>
    </w:p>
    <w:p w14:paraId="016FC1CE" w14:textId="2F1B4E4D" w:rsidR="00B739B1" w:rsidRDefault="00A81C9B">
      <w:pPr>
        <w:rPr>
          <w:rFonts w:ascii="標楷體" w:eastAsia="標楷體" w:hAnsi="標楷體"/>
        </w:rPr>
      </w:pPr>
      <w:r>
        <w:rPr>
          <w:rFonts w:ascii="標楷體" w:eastAsia="標楷體" w:hAnsi="標楷體" w:hint="eastAsia"/>
        </w:rPr>
        <w:t>秦季芳</w:t>
      </w:r>
      <w:r w:rsidR="00E64602">
        <w:rPr>
          <w:rFonts w:ascii="標楷體" w:eastAsia="標楷體" w:hAnsi="標楷體" w:hint="eastAsia"/>
        </w:rPr>
        <w:t>/</w:t>
      </w:r>
      <w:r w:rsidR="002E3AE2">
        <w:rPr>
          <w:rFonts w:ascii="標楷體" w:eastAsia="標楷體" w:hAnsi="標楷體" w:hint="eastAsia"/>
        </w:rPr>
        <w:t>婦女新知基金會</w:t>
      </w:r>
      <w:r w:rsidR="00FF27A1">
        <w:rPr>
          <w:rFonts w:ascii="標楷體" w:eastAsia="標楷體" w:hAnsi="標楷體" w:hint="eastAsia"/>
        </w:rPr>
        <w:t>秘書長</w:t>
      </w:r>
    </w:p>
    <w:p w14:paraId="4217D590" w14:textId="34CCCC70" w:rsidR="0022527B" w:rsidRDefault="00E64602">
      <w:pPr>
        <w:rPr>
          <w:rFonts w:ascii="標楷體" w:eastAsia="標楷體" w:hAnsi="標楷體"/>
        </w:rPr>
      </w:pPr>
      <w:r>
        <w:rPr>
          <w:rFonts w:ascii="標楷體" w:eastAsia="標楷體" w:hAnsi="標楷體" w:hint="eastAsia"/>
        </w:rPr>
        <w:t>陳禹先/</w:t>
      </w:r>
      <w:r w:rsidR="0022527B">
        <w:rPr>
          <w:rFonts w:ascii="標楷體" w:eastAsia="標楷體" w:hAnsi="標楷體" w:hint="eastAsia"/>
        </w:rPr>
        <w:t>婦女救援基金會</w:t>
      </w:r>
      <w:r>
        <w:rPr>
          <w:rFonts w:ascii="標楷體" w:eastAsia="標楷體" w:hAnsi="標楷體" w:hint="eastAsia"/>
        </w:rPr>
        <w:t>副組長</w:t>
      </w:r>
    </w:p>
    <w:p w14:paraId="2E82DF90" w14:textId="77777777" w:rsidR="002E3AE2" w:rsidRDefault="002E3AE2" w:rsidP="002E3AE2">
      <w:pPr>
        <w:rPr>
          <w:rFonts w:ascii="標楷體" w:eastAsia="標楷體" w:hAnsi="標楷體"/>
        </w:rPr>
      </w:pPr>
      <w:r>
        <w:rPr>
          <w:rFonts w:ascii="標楷體" w:eastAsia="標楷體" w:hAnsi="標楷體" w:hint="eastAsia"/>
        </w:rPr>
        <w:t>陳雨凡/民間司法改革基金會執行長</w:t>
      </w:r>
    </w:p>
    <w:p w14:paraId="2AB83AF7" w14:textId="32B749B5" w:rsidR="004C7C5D" w:rsidRDefault="00B739B1">
      <w:pPr>
        <w:rPr>
          <w:rFonts w:ascii="標楷體" w:eastAsia="標楷體" w:hAnsi="標楷體"/>
        </w:rPr>
      </w:pPr>
      <w:r>
        <w:rPr>
          <w:rFonts w:ascii="標楷體" w:eastAsia="標楷體" w:hAnsi="標楷體" w:hint="eastAsia"/>
        </w:rPr>
        <w:t>黃盈嘉/民間司法改革基金會法務主任</w:t>
      </w:r>
    </w:p>
    <w:p w14:paraId="3C93857D" w14:textId="77777777" w:rsidR="00B739B1" w:rsidRPr="004C7C5D" w:rsidRDefault="00B739B1">
      <w:pPr>
        <w:rPr>
          <w:rFonts w:ascii="標楷體" w:eastAsia="標楷體" w:hAnsi="標楷體"/>
        </w:rPr>
      </w:pPr>
    </w:p>
    <w:p w14:paraId="1861C641" w14:textId="22A05239" w:rsidR="008F0CA3" w:rsidRPr="008F0CA3" w:rsidRDefault="008F0CA3">
      <w:pPr>
        <w:rPr>
          <w:rFonts w:ascii="標楷體" w:eastAsia="標楷體" w:hAnsi="標楷體"/>
        </w:rPr>
      </w:pPr>
      <w:r w:rsidRPr="0036102C">
        <w:rPr>
          <w:rFonts w:ascii="標楷體" w:eastAsia="標楷體" w:hAnsi="標楷體" w:hint="eastAsia"/>
        </w:rPr>
        <w:t>【新聞聯絡人】</w:t>
      </w:r>
      <w:r w:rsidR="002E3AE2">
        <w:rPr>
          <w:rFonts w:ascii="標楷體" w:eastAsia="標楷體" w:hAnsi="標楷體" w:hint="eastAsia"/>
        </w:rPr>
        <w:t>陳雨凡/民間司法改革基金會執行長0909-</w:t>
      </w:r>
      <w:r w:rsidR="006834D7">
        <w:rPr>
          <w:rFonts w:ascii="標楷體" w:eastAsia="標楷體" w:hAnsi="標楷體" w:hint="eastAsia"/>
        </w:rPr>
        <w:t>715983、</w:t>
      </w:r>
      <w:r w:rsidR="002E3AE2" w:rsidRPr="002E3AE2">
        <w:rPr>
          <w:rFonts w:ascii="標楷體" w:eastAsia="標楷體" w:hAnsi="標楷體"/>
        </w:rPr>
        <w:t>(02)2523-1178</w:t>
      </w:r>
    </w:p>
    <w:sectPr w:rsidR="008F0CA3" w:rsidRPr="008F0CA3">
      <w:pgSz w:w="11906" w:h="16838"/>
      <w:pgMar w:top="1440" w:right="1800" w:bottom="1440" w:left="180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7C7412" w16cid:durableId="1E5138BC"/>
  <w16cid:commentId w16cid:paraId="143235F5" w16cid:durableId="1E5137D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33E4F" w14:textId="77777777" w:rsidR="00E15308" w:rsidRDefault="00E15308" w:rsidP="008F0CA3">
      <w:r>
        <w:separator/>
      </w:r>
    </w:p>
  </w:endnote>
  <w:endnote w:type="continuationSeparator" w:id="0">
    <w:p w14:paraId="435738E0" w14:textId="77777777" w:rsidR="00E15308" w:rsidRDefault="00E15308" w:rsidP="008F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charset w:val="88"/>
    <w:family w:val="roman"/>
    <w:pitch w:val="variable"/>
    <w:sig w:usb0="A00002FF" w:usb1="28CFFCFA" w:usb2="00000016" w:usb3="00000000" w:csb0="00100001" w:csb1="00000000"/>
  </w:font>
  <w:font w:name="標楷體">
    <w:charset w:val="88"/>
    <w:family w:val="roman"/>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BDFB8" w14:textId="77777777" w:rsidR="00E15308" w:rsidRDefault="00E15308" w:rsidP="008F0CA3">
      <w:r>
        <w:separator/>
      </w:r>
    </w:p>
  </w:footnote>
  <w:footnote w:type="continuationSeparator" w:id="0">
    <w:p w14:paraId="63465F39" w14:textId="77777777" w:rsidR="00E15308" w:rsidRDefault="00E15308" w:rsidP="008F0CA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5861"/>
    <w:multiLevelType w:val="hybridMultilevel"/>
    <w:tmpl w:val="3886CB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306653C"/>
    <w:multiLevelType w:val="hybridMultilevel"/>
    <w:tmpl w:val="13BEBB2E"/>
    <w:lvl w:ilvl="0" w:tplc="BEE880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51C7FE4"/>
    <w:multiLevelType w:val="hybridMultilevel"/>
    <w:tmpl w:val="CEB0E5B0"/>
    <w:lvl w:ilvl="0" w:tplc="04090001">
      <w:start w:val="1"/>
      <w:numFmt w:val="bullet"/>
      <w:lvlText w:val=""/>
      <w:lvlJc w:val="left"/>
      <w:pPr>
        <w:ind w:left="960" w:hanging="480"/>
      </w:pPr>
      <w:rPr>
        <w:rFonts w:ascii="Wingdings" w:hAnsi="Wingding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636D070D"/>
    <w:multiLevelType w:val="hybridMultilevel"/>
    <w:tmpl w:val="6ACC6AB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BE2"/>
    <w:rsid w:val="00033FF1"/>
    <w:rsid w:val="0009120E"/>
    <w:rsid w:val="000B264E"/>
    <w:rsid w:val="000B3075"/>
    <w:rsid w:val="000B6FF5"/>
    <w:rsid w:val="000C044C"/>
    <w:rsid w:val="000D6C14"/>
    <w:rsid w:val="00100E5F"/>
    <w:rsid w:val="001018BB"/>
    <w:rsid w:val="001269A7"/>
    <w:rsid w:val="00131722"/>
    <w:rsid w:val="001350C2"/>
    <w:rsid w:val="0013591F"/>
    <w:rsid w:val="001510EA"/>
    <w:rsid w:val="00151122"/>
    <w:rsid w:val="00154378"/>
    <w:rsid w:val="00154910"/>
    <w:rsid w:val="00160582"/>
    <w:rsid w:val="0019403B"/>
    <w:rsid w:val="00194AC5"/>
    <w:rsid w:val="001A4FD6"/>
    <w:rsid w:val="001A5073"/>
    <w:rsid w:val="001B3FA6"/>
    <w:rsid w:val="001D01B9"/>
    <w:rsid w:val="001D122F"/>
    <w:rsid w:val="00216F82"/>
    <w:rsid w:val="00220A95"/>
    <w:rsid w:val="00224AAE"/>
    <w:rsid w:val="0022527B"/>
    <w:rsid w:val="00236C5F"/>
    <w:rsid w:val="00241145"/>
    <w:rsid w:val="0026446F"/>
    <w:rsid w:val="00282D56"/>
    <w:rsid w:val="002846C4"/>
    <w:rsid w:val="00295BEF"/>
    <w:rsid w:val="002A618D"/>
    <w:rsid w:val="002A7DE1"/>
    <w:rsid w:val="002B2F6C"/>
    <w:rsid w:val="002B5678"/>
    <w:rsid w:val="002E0ACA"/>
    <w:rsid w:val="002E3AE2"/>
    <w:rsid w:val="002E66AC"/>
    <w:rsid w:val="002E697C"/>
    <w:rsid w:val="002F0D2A"/>
    <w:rsid w:val="002F62E9"/>
    <w:rsid w:val="0030199F"/>
    <w:rsid w:val="003031D4"/>
    <w:rsid w:val="00310052"/>
    <w:rsid w:val="00310CDE"/>
    <w:rsid w:val="00322829"/>
    <w:rsid w:val="0032769D"/>
    <w:rsid w:val="00332417"/>
    <w:rsid w:val="003326BC"/>
    <w:rsid w:val="00336ACE"/>
    <w:rsid w:val="00351E51"/>
    <w:rsid w:val="00353C14"/>
    <w:rsid w:val="00364CD4"/>
    <w:rsid w:val="003910E5"/>
    <w:rsid w:val="0039133A"/>
    <w:rsid w:val="0039334C"/>
    <w:rsid w:val="003A40D7"/>
    <w:rsid w:val="003B6B05"/>
    <w:rsid w:val="003C50B9"/>
    <w:rsid w:val="003E37C9"/>
    <w:rsid w:val="003E4CE2"/>
    <w:rsid w:val="00402FD0"/>
    <w:rsid w:val="004173DE"/>
    <w:rsid w:val="00441CD1"/>
    <w:rsid w:val="00456A6B"/>
    <w:rsid w:val="00457522"/>
    <w:rsid w:val="00462B17"/>
    <w:rsid w:val="00484A40"/>
    <w:rsid w:val="004B419D"/>
    <w:rsid w:val="004B57DE"/>
    <w:rsid w:val="004B6FEF"/>
    <w:rsid w:val="004C7C5D"/>
    <w:rsid w:val="004D1C30"/>
    <w:rsid w:val="004D7998"/>
    <w:rsid w:val="00526EB3"/>
    <w:rsid w:val="005620AD"/>
    <w:rsid w:val="00572C37"/>
    <w:rsid w:val="00574999"/>
    <w:rsid w:val="00580DA9"/>
    <w:rsid w:val="00590FEE"/>
    <w:rsid w:val="005A540A"/>
    <w:rsid w:val="005A6080"/>
    <w:rsid w:val="005B2FC1"/>
    <w:rsid w:val="005B510B"/>
    <w:rsid w:val="005D2656"/>
    <w:rsid w:val="005D2E33"/>
    <w:rsid w:val="005D48D7"/>
    <w:rsid w:val="005E0D4E"/>
    <w:rsid w:val="005E362F"/>
    <w:rsid w:val="005F3FE7"/>
    <w:rsid w:val="00635842"/>
    <w:rsid w:val="00644D15"/>
    <w:rsid w:val="0065520C"/>
    <w:rsid w:val="0068331A"/>
    <w:rsid w:val="006834D7"/>
    <w:rsid w:val="00693875"/>
    <w:rsid w:val="006B0130"/>
    <w:rsid w:val="006C3045"/>
    <w:rsid w:val="006D70BF"/>
    <w:rsid w:val="006E7BD8"/>
    <w:rsid w:val="00701A29"/>
    <w:rsid w:val="00711EB0"/>
    <w:rsid w:val="007139C8"/>
    <w:rsid w:val="0072287E"/>
    <w:rsid w:val="007613BE"/>
    <w:rsid w:val="0077083F"/>
    <w:rsid w:val="0077545B"/>
    <w:rsid w:val="007842D1"/>
    <w:rsid w:val="007A0E89"/>
    <w:rsid w:val="007A74AA"/>
    <w:rsid w:val="007C2976"/>
    <w:rsid w:val="007D263B"/>
    <w:rsid w:val="007D3F02"/>
    <w:rsid w:val="007E3975"/>
    <w:rsid w:val="007E459B"/>
    <w:rsid w:val="007F34DD"/>
    <w:rsid w:val="007F5F61"/>
    <w:rsid w:val="00807FE5"/>
    <w:rsid w:val="00812C1E"/>
    <w:rsid w:val="008300DA"/>
    <w:rsid w:val="00846B3A"/>
    <w:rsid w:val="008509E1"/>
    <w:rsid w:val="00854747"/>
    <w:rsid w:val="0087226C"/>
    <w:rsid w:val="00880A0B"/>
    <w:rsid w:val="008901AA"/>
    <w:rsid w:val="008901EE"/>
    <w:rsid w:val="008939AB"/>
    <w:rsid w:val="0089628A"/>
    <w:rsid w:val="008A5829"/>
    <w:rsid w:val="008B1BB4"/>
    <w:rsid w:val="008B4749"/>
    <w:rsid w:val="008D16D5"/>
    <w:rsid w:val="008F0CA3"/>
    <w:rsid w:val="008F6799"/>
    <w:rsid w:val="0090712D"/>
    <w:rsid w:val="00915FB8"/>
    <w:rsid w:val="00916557"/>
    <w:rsid w:val="00931AA0"/>
    <w:rsid w:val="00934546"/>
    <w:rsid w:val="009419F2"/>
    <w:rsid w:val="009436B2"/>
    <w:rsid w:val="00944087"/>
    <w:rsid w:val="0094432C"/>
    <w:rsid w:val="009536F6"/>
    <w:rsid w:val="00956305"/>
    <w:rsid w:val="0099161F"/>
    <w:rsid w:val="00995104"/>
    <w:rsid w:val="009A6BE3"/>
    <w:rsid w:val="009B32A0"/>
    <w:rsid w:val="009C6BCC"/>
    <w:rsid w:val="009E7A55"/>
    <w:rsid w:val="009F34BF"/>
    <w:rsid w:val="00A0153A"/>
    <w:rsid w:val="00A05EA0"/>
    <w:rsid w:val="00A12F08"/>
    <w:rsid w:val="00A1721D"/>
    <w:rsid w:val="00A17C1D"/>
    <w:rsid w:val="00A21AF0"/>
    <w:rsid w:val="00A462AE"/>
    <w:rsid w:val="00A56520"/>
    <w:rsid w:val="00A62297"/>
    <w:rsid w:val="00A67FF1"/>
    <w:rsid w:val="00A81683"/>
    <w:rsid w:val="00A81C9B"/>
    <w:rsid w:val="00A84A27"/>
    <w:rsid w:val="00AA4AA8"/>
    <w:rsid w:val="00AE21EB"/>
    <w:rsid w:val="00AF0312"/>
    <w:rsid w:val="00B0163A"/>
    <w:rsid w:val="00B0238A"/>
    <w:rsid w:val="00B062A8"/>
    <w:rsid w:val="00B137E8"/>
    <w:rsid w:val="00B223C1"/>
    <w:rsid w:val="00B35643"/>
    <w:rsid w:val="00B52B72"/>
    <w:rsid w:val="00B5675C"/>
    <w:rsid w:val="00B62EDC"/>
    <w:rsid w:val="00B739B1"/>
    <w:rsid w:val="00B921FD"/>
    <w:rsid w:val="00BA1EEC"/>
    <w:rsid w:val="00BA74B6"/>
    <w:rsid w:val="00BB05BC"/>
    <w:rsid w:val="00BB58CD"/>
    <w:rsid w:val="00BC5724"/>
    <w:rsid w:val="00BD21E1"/>
    <w:rsid w:val="00BD6AF8"/>
    <w:rsid w:val="00BE522C"/>
    <w:rsid w:val="00BF2F3D"/>
    <w:rsid w:val="00C01D79"/>
    <w:rsid w:val="00C04565"/>
    <w:rsid w:val="00C43B96"/>
    <w:rsid w:val="00C469AC"/>
    <w:rsid w:val="00C47AA3"/>
    <w:rsid w:val="00C67F38"/>
    <w:rsid w:val="00C7441F"/>
    <w:rsid w:val="00C80122"/>
    <w:rsid w:val="00CA410D"/>
    <w:rsid w:val="00CB57B2"/>
    <w:rsid w:val="00CB7BBB"/>
    <w:rsid w:val="00CC0608"/>
    <w:rsid w:val="00CD06E5"/>
    <w:rsid w:val="00CD3CA7"/>
    <w:rsid w:val="00CE282F"/>
    <w:rsid w:val="00CF6249"/>
    <w:rsid w:val="00D0188B"/>
    <w:rsid w:val="00D10874"/>
    <w:rsid w:val="00D207A2"/>
    <w:rsid w:val="00D5053D"/>
    <w:rsid w:val="00D52621"/>
    <w:rsid w:val="00DA067B"/>
    <w:rsid w:val="00DB4D3C"/>
    <w:rsid w:val="00DC57C6"/>
    <w:rsid w:val="00DC6447"/>
    <w:rsid w:val="00DE19C9"/>
    <w:rsid w:val="00DE46EC"/>
    <w:rsid w:val="00DF4457"/>
    <w:rsid w:val="00DF4AE8"/>
    <w:rsid w:val="00E006BE"/>
    <w:rsid w:val="00E04013"/>
    <w:rsid w:val="00E13096"/>
    <w:rsid w:val="00E15308"/>
    <w:rsid w:val="00E166FD"/>
    <w:rsid w:val="00E35D60"/>
    <w:rsid w:val="00E37423"/>
    <w:rsid w:val="00E404D9"/>
    <w:rsid w:val="00E418CA"/>
    <w:rsid w:val="00E47BC5"/>
    <w:rsid w:val="00E617F9"/>
    <w:rsid w:val="00E64602"/>
    <w:rsid w:val="00E64FBB"/>
    <w:rsid w:val="00E85BE2"/>
    <w:rsid w:val="00EA57E7"/>
    <w:rsid w:val="00EB45CC"/>
    <w:rsid w:val="00EC2FB0"/>
    <w:rsid w:val="00EC7FCB"/>
    <w:rsid w:val="00ED0181"/>
    <w:rsid w:val="00ED4E2C"/>
    <w:rsid w:val="00ED4E6D"/>
    <w:rsid w:val="00ED78DA"/>
    <w:rsid w:val="00ED7DB0"/>
    <w:rsid w:val="00EE007C"/>
    <w:rsid w:val="00EE39AE"/>
    <w:rsid w:val="00EF7C40"/>
    <w:rsid w:val="00F02C0A"/>
    <w:rsid w:val="00F039C4"/>
    <w:rsid w:val="00F11DEB"/>
    <w:rsid w:val="00F24866"/>
    <w:rsid w:val="00F26FCE"/>
    <w:rsid w:val="00F34282"/>
    <w:rsid w:val="00F34418"/>
    <w:rsid w:val="00F46A76"/>
    <w:rsid w:val="00F560D5"/>
    <w:rsid w:val="00F6097A"/>
    <w:rsid w:val="00F833B3"/>
    <w:rsid w:val="00F85C06"/>
    <w:rsid w:val="00FA6CA0"/>
    <w:rsid w:val="00FB5890"/>
    <w:rsid w:val="00FC5499"/>
    <w:rsid w:val="00FC69BD"/>
    <w:rsid w:val="00FD2114"/>
    <w:rsid w:val="00FF27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E63FC"/>
  <w15:docId w15:val="{A8BC4D36-15A1-EF4F-9A00-4CCE406B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C69B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53A"/>
    <w:pPr>
      <w:ind w:leftChars="200" w:left="480"/>
    </w:pPr>
  </w:style>
  <w:style w:type="paragraph" w:styleId="a4">
    <w:name w:val="header"/>
    <w:basedOn w:val="a"/>
    <w:link w:val="a5"/>
    <w:uiPriority w:val="99"/>
    <w:unhideWhenUsed/>
    <w:rsid w:val="008F0CA3"/>
    <w:pPr>
      <w:tabs>
        <w:tab w:val="center" w:pos="4153"/>
        <w:tab w:val="right" w:pos="8306"/>
      </w:tabs>
      <w:snapToGrid w:val="0"/>
    </w:pPr>
    <w:rPr>
      <w:sz w:val="20"/>
      <w:szCs w:val="20"/>
    </w:rPr>
  </w:style>
  <w:style w:type="character" w:customStyle="1" w:styleId="a5">
    <w:name w:val="頁首 字元"/>
    <w:basedOn w:val="a0"/>
    <w:link w:val="a4"/>
    <w:uiPriority w:val="99"/>
    <w:rsid w:val="008F0CA3"/>
    <w:rPr>
      <w:sz w:val="20"/>
      <w:szCs w:val="20"/>
    </w:rPr>
  </w:style>
  <w:style w:type="paragraph" w:styleId="a6">
    <w:name w:val="footer"/>
    <w:basedOn w:val="a"/>
    <w:link w:val="a7"/>
    <w:uiPriority w:val="99"/>
    <w:unhideWhenUsed/>
    <w:rsid w:val="008F0CA3"/>
    <w:pPr>
      <w:tabs>
        <w:tab w:val="center" w:pos="4153"/>
        <w:tab w:val="right" w:pos="8306"/>
      </w:tabs>
      <w:snapToGrid w:val="0"/>
    </w:pPr>
    <w:rPr>
      <w:sz w:val="20"/>
      <w:szCs w:val="20"/>
    </w:rPr>
  </w:style>
  <w:style w:type="character" w:customStyle="1" w:styleId="a7">
    <w:name w:val="頁尾 字元"/>
    <w:basedOn w:val="a0"/>
    <w:link w:val="a6"/>
    <w:uiPriority w:val="99"/>
    <w:rsid w:val="008F0CA3"/>
    <w:rPr>
      <w:sz w:val="20"/>
      <w:szCs w:val="20"/>
    </w:rPr>
  </w:style>
  <w:style w:type="paragraph" w:styleId="a8">
    <w:name w:val="Balloon Text"/>
    <w:basedOn w:val="a"/>
    <w:link w:val="a9"/>
    <w:uiPriority w:val="99"/>
    <w:semiHidden/>
    <w:unhideWhenUsed/>
    <w:rsid w:val="00F039C4"/>
    <w:rPr>
      <w:rFonts w:ascii="新細明體" w:eastAsia="新細明體"/>
      <w:sz w:val="26"/>
      <w:szCs w:val="26"/>
    </w:rPr>
  </w:style>
  <w:style w:type="character" w:customStyle="1" w:styleId="a9">
    <w:name w:val="註解方塊文字 字元"/>
    <w:basedOn w:val="a0"/>
    <w:link w:val="a8"/>
    <w:uiPriority w:val="99"/>
    <w:semiHidden/>
    <w:rsid w:val="00F039C4"/>
    <w:rPr>
      <w:rFonts w:ascii="新細明體" w:eastAsia="新細明體"/>
      <w:sz w:val="26"/>
      <w:szCs w:val="26"/>
    </w:rPr>
  </w:style>
  <w:style w:type="character" w:styleId="aa">
    <w:name w:val="annotation reference"/>
    <w:basedOn w:val="a0"/>
    <w:uiPriority w:val="99"/>
    <w:semiHidden/>
    <w:unhideWhenUsed/>
    <w:rsid w:val="00F039C4"/>
    <w:rPr>
      <w:sz w:val="18"/>
      <w:szCs w:val="18"/>
    </w:rPr>
  </w:style>
  <w:style w:type="paragraph" w:styleId="ab">
    <w:name w:val="annotation text"/>
    <w:basedOn w:val="a"/>
    <w:link w:val="ac"/>
    <w:uiPriority w:val="99"/>
    <w:semiHidden/>
    <w:unhideWhenUsed/>
    <w:rsid w:val="00F039C4"/>
  </w:style>
  <w:style w:type="character" w:customStyle="1" w:styleId="ac">
    <w:name w:val="註解文字 字元"/>
    <w:basedOn w:val="a0"/>
    <w:link w:val="ab"/>
    <w:uiPriority w:val="99"/>
    <w:semiHidden/>
    <w:rsid w:val="00F039C4"/>
  </w:style>
  <w:style w:type="paragraph" w:styleId="ad">
    <w:name w:val="annotation subject"/>
    <w:basedOn w:val="ab"/>
    <w:next w:val="ab"/>
    <w:link w:val="ae"/>
    <w:uiPriority w:val="99"/>
    <w:semiHidden/>
    <w:unhideWhenUsed/>
    <w:rsid w:val="00F039C4"/>
    <w:rPr>
      <w:b/>
      <w:bCs/>
    </w:rPr>
  </w:style>
  <w:style w:type="character" w:customStyle="1" w:styleId="ae">
    <w:name w:val="註解主旨 字元"/>
    <w:basedOn w:val="ac"/>
    <w:link w:val="ad"/>
    <w:uiPriority w:val="99"/>
    <w:semiHidden/>
    <w:rsid w:val="00F039C4"/>
    <w:rPr>
      <w:b/>
      <w:bCs/>
    </w:rPr>
  </w:style>
  <w:style w:type="paragraph" w:styleId="af">
    <w:name w:val="Revision"/>
    <w:hidden/>
    <w:uiPriority w:val="99"/>
    <w:semiHidden/>
    <w:rsid w:val="002B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938440">
      <w:bodyDiv w:val="1"/>
      <w:marLeft w:val="0"/>
      <w:marRight w:val="0"/>
      <w:marTop w:val="0"/>
      <w:marBottom w:val="0"/>
      <w:divBdr>
        <w:top w:val="none" w:sz="0" w:space="0" w:color="auto"/>
        <w:left w:val="none" w:sz="0" w:space="0" w:color="auto"/>
        <w:bottom w:val="none" w:sz="0" w:space="0" w:color="auto"/>
        <w:right w:val="none" w:sz="0" w:space="0" w:color="auto"/>
      </w:divBdr>
    </w:div>
    <w:div w:id="150296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3"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8896823-3DCF-FA4B-AC5A-A081675EF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416</Words>
  <Characters>2377</Characters>
  <Application>Microsoft Macintosh Word</Application>
  <DocSecurity>0</DocSecurity>
  <Lines>19</Lines>
  <Paragraphs>5</Paragraphs>
  <ScaleCrop>false</ScaleCrop>
  <HeadingPairs>
    <vt:vector size="2" baseType="variant">
      <vt:variant>
        <vt:lpstr>標題</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jrg</dc:creator>
  <cp:lastModifiedBy>Microsoft Office 使用者</cp:lastModifiedBy>
  <cp:revision>4</cp:revision>
  <dcterms:created xsi:type="dcterms:W3CDTF">2018-03-12T14:39:00Z</dcterms:created>
  <dcterms:modified xsi:type="dcterms:W3CDTF">2018-03-13T05:34:00Z</dcterms:modified>
</cp:coreProperties>
</file>